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626" w:line="264" w:lineRule="exact"/>
        <w:ind w:left="1872"/>
        <w:textAlignment w:val="baseline"/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RESOLUCION No. TAT-2360-2014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633" w:line="315" w:lineRule="exact"/>
        <w:ind w:right="648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TRIBUNAL ADMINISTRATIVO DE TRANSPORTE. </w:t>
      </w:r>
      <w:r>
        <w:rPr>
          <w:rStyle w:val="CharacterStyle1"/>
          <w:rFonts w:ascii="Verdana" w:hAnsi="Verdana" w:cs="Verdana"/>
          <w:sz w:val="22"/>
          <w:szCs w:val="22"/>
        </w:rPr>
        <w:t xml:space="preserve">San </w:t>
      </w:r>
      <w:r w:rsidR="00ED58D1">
        <w:rPr>
          <w:rStyle w:val="CharacterStyle1"/>
          <w:rFonts w:ascii="Verdana" w:hAnsi="Verdana" w:cs="Verdana"/>
          <w:sz w:val="22"/>
          <w:szCs w:val="22"/>
        </w:rPr>
        <w:t>José</w:t>
      </w:r>
      <w:r>
        <w:rPr>
          <w:rStyle w:val="CharacterStyle1"/>
          <w:rFonts w:ascii="Verdana" w:hAnsi="Verdana" w:cs="Verdana"/>
          <w:sz w:val="22"/>
          <w:szCs w:val="22"/>
        </w:rPr>
        <w:t>, a las diez horas diecinueve minutos del treinta y uno de octubre de dos mil catorce.</w:t>
      </w:r>
    </w:p>
    <w:p w:rsidR="000616D7" w:rsidRDefault="00F153F6" w:rsidP="00CD6073">
      <w:pPr>
        <w:pStyle w:val="Style1"/>
        <w:kinsoku w:val="0"/>
        <w:overflowPunct w:val="0"/>
        <w:autoSpaceDE/>
        <w:autoSpaceDN/>
        <w:adjustRightInd/>
        <w:spacing w:before="366" w:line="315" w:lineRule="exact"/>
        <w:ind w:right="648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Recurso de </w:t>
      </w:r>
      <w:r w:rsidR="00CD6073">
        <w:rPr>
          <w:rStyle w:val="CharacterStyle1"/>
          <w:rFonts w:ascii="Verdana" w:hAnsi="Verdana" w:cs="Verdana"/>
          <w:spacing w:val="2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y Nulidad Absoluta concomitante, interpuesto por el </w:t>
      </w:r>
      <w:r w:rsidR="00CD6073">
        <w:rPr>
          <w:rStyle w:val="CharacterStyle1"/>
          <w:rFonts w:ascii="Verdana" w:hAnsi="Verdana" w:cs="Verdana"/>
          <w:spacing w:val="2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C</w:t>
      </w:r>
      <w:r w:rsidR="00CD6073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A</w:t>
      </w:r>
      <w:r w:rsidR="00CD6073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B</w:t>
      </w:r>
      <w:r w:rsidR="00CD6073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H</w:t>
      </w:r>
      <w:r w:rsidR="00CD6073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cedula de identidad numero </w:t>
      </w:r>
      <w:r w:rsidR="00CD6073">
        <w:rPr>
          <w:rStyle w:val="CharacterStyle1"/>
          <w:rFonts w:ascii="Verdana" w:hAnsi="Verdana" w:cs="Verdana"/>
          <w:spacing w:val="2"/>
          <w:sz w:val="22"/>
          <w:szCs w:val="22"/>
        </w:rPr>
        <w:t>…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, por medio de su Apoderado Especial Administrativo </w:t>
      </w:r>
      <w:r w:rsidR="00CD6073">
        <w:rPr>
          <w:rStyle w:val="CharacterStyle1"/>
          <w:rFonts w:ascii="Verdana" w:hAnsi="Verdana" w:cs="Verdana"/>
          <w:spacing w:val="2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J</w:t>
      </w:r>
      <w:r w:rsidR="00CD6073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.F.P.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>cedula de identidad</w:t>
      </w:r>
      <w:r w:rsidR="00CD6073"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…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, en contra del 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Articulo 7.1 de </w:t>
      </w:r>
      <w:r w:rsidR="00CD6073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l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a </w:t>
      </w:r>
      <w:r w:rsidR="00CD6073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 Extraordinaria N. 02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2013 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de 05 </w:t>
      </w:r>
      <w:r w:rsidR="00CD6073">
        <w:rPr>
          <w:rStyle w:val="CharacterStyle1"/>
          <w:rFonts w:ascii="Verdana" w:hAnsi="Verdana" w:cs="Verdana"/>
          <w:spacing w:val="2"/>
          <w:sz w:val="22"/>
          <w:szCs w:val="22"/>
        </w:rPr>
        <w:t>de agosto de 2013, dictado por l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>a JUNTA DIRECTIVA</w:t>
      </w:r>
      <w:r w:rsidR="00CD6073"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>DEL CONSEJO DE TRANSPORTE PUBLICO.</w:t>
      </w:r>
      <w:r>
        <w:rPr>
          <w:rStyle w:val="CharacterStyle1"/>
          <w:rFonts w:ascii="Verdana" w:hAnsi="Verdana" w:cs="Verdana"/>
          <w:sz w:val="22"/>
          <w:szCs w:val="22"/>
        </w:rPr>
        <w:tab/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El caso se tramita en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br/>
        <w:t>Expediente Administrativo N. TAT-137-14.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703" w:line="264" w:lineRule="exact"/>
        <w:ind w:left="3168"/>
        <w:textAlignment w:val="baseline"/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RESULTANDO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56" w:line="315" w:lineRule="exact"/>
        <w:ind w:right="648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PRIMERO: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Mediante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acuerdo 7.1 de </w:t>
      </w:r>
      <w:r w:rsidR="00CD607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 </w:t>
      </w:r>
      <w:r w:rsidR="00CD607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Sesión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Extraordinaria 02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softHyphen/>
        <w:t>2013 del lunes 5 de agosto de 2013</w:t>
      </w:r>
      <w:r w:rsidR="007400B1">
        <w:rPr>
          <w:rStyle w:val="CharacterStyle1"/>
          <w:rFonts w:ascii="Verdana" w:hAnsi="Verdana" w:cs="Verdana"/>
          <w:sz w:val="22"/>
          <w:szCs w:val="22"/>
        </w:rPr>
        <w:t xml:space="preserve">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Junta Directiva del Consejo de Transporte </w:t>
      </w:r>
      <w:r w:rsidR="007400B1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con</w:t>
      </w:r>
      <w:r w:rsidR="007400B1">
        <w:rPr>
          <w:rStyle w:val="CharacterStyle1"/>
          <w:rFonts w:ascii="Verdana" w:hAnsi="Verdana" w:cs="Verdana"/>
          <w:sz w:val="22"/>
          <w:szCs w:val="22"/>
        </w:rPr>
        <w:t>oce informe DAJ- 2013004032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z w:val="22"/>
          <w:szCs w:val="22"/>
        </w:rPr>
        <w:t>Dirección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Asuntos </w:t>
      </w:r>
      <w:r w:rsidR="007400B1">
        <w:rPr>
          <w:rStyle w:val="CharacterStyle1"/>
          <w:rFonts w:ascii="Verdana" w:hAnsi="Verdana" w:cs="Verdana"/>
          <w:sz w:val="22"/>
          <w:szCs w:val="22"/>
        </w:rPr>
        <w:t>Jurídicos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acuerda disponer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z w:val="22"/>
          <w:szCs w:val="22"/>
        </w:rPr>
        <w:t>adjudicación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las concesiones en la base especial del Aeropuerto Juan </w:t>
      </w:r>
      <w:r w:rsidR="007400B1">
        <w:rPr>
          <w:rStyle w:val="CharacterStyle1"/>
          <w:rFonts w:ascii="Verdana" w:hAnsi="Verdana" w:cs="Verdana"/>
          <w:sz w:val="22"/>
          <w:szCs w:val="22"/>
        </w:rPr>
        <w:t>Santamaría. (Léanse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71 al 89 del expediente administrativo)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39" w:line="315" w:lineRule="exact"/>
        <w:ind w:right="648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SEGUNDO: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El </w:t>
      </w:r>
      <w:r w:rsidR="007400B1">
        <w:rPr>
          <w:rStyle w:val="CharacterStyle1"/>
          <w:rFonts w:ascii="Verdana" w:hAnsi="Verdana" w:cs="Verdana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C</w:t>
      </w:r>
      <w:r w:rsidR="007400B1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A</w:t>
      </w:r>
      <w:r w:rsidR="007400B1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B</w:t>
      </w:r>
      <w:r w:rsidR="007400B1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H</w:t>
      </w:r>
      <w:r w:rsidR="007400B1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  <w:sz w:val="22"/>
          <w:szCs w:val="22"/>
        </w:rPr>
        <w:t xml:space="preserve">por medio de su Apoderado Especial Administrativo </w:t>
      </w:r>
      <w:r w:rsidR="007400B1">
        <w:rPr>
          <w:rStyle w:val="CharacterStyle1"/>
          <w:rFonts w:ascii="Verdana" w:hAnsi="Verdana" w:cs="Verdana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J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F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P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sz w:val="22"/>
          <w:szCs w:val="22"/>
        </w:rPr>
        <w:t xml:space="preserve">presenta Recurso de 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y Nulidad </w:t>
      </w:r>
      <w:r>
        <w:rPr>
          <w:rStyle w:val="CharacterStyle1"/>
          <w:rFonts w:ascii="Verdana" w:hAnsi="Verdana" w:cs="Verdana"/>
          <w:sz w:val="22"/>
          <w:szCs w:val="22"/>
        </w:rPr>
        <w:t xml:space="preserve">concomitante en contra del 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</w:rPr>
        <w:t>Articulo 7.1 de l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a Sesi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</w:rPr>
        <w:t>ó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n Extraordinaria N. 02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2013 </w:t>
      </w:r>
      <w:r>
        <w:rPr>
          <w:rStyle w:val="CharacterStyle1"/>
          <w:rFonts w:ascii="Verdana" w:hAnsi="Verdana" w:cs="Verdana"/>
          <w:sz w:val="22"/>
          <w:szCs w:val="22"/>
        </w:rPr>
        <w:t>de 05 de agosto de 2013, dictado por la JUNTA DIRECTIVA DEL CONSEJO DE TRANSPORTE PUBLICO, indicando lo siguiente: (</w:t>
      </w:r>
      <w:r w:rsidR="007400B1">
        <w:rPr>
          <w:rStyle w:val="CharacterStyle1"/>
          <w:rFonts w:ascii="Verdana" w:hAnsi="Verdana" w:cs="Verdana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del 17 at 21 del expediente administrativo)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37" w:after="638" w:line="315" w:lineRule="exact"/>
        <w:ind w:right="648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>a).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 xml:space="preserve">- </w:t>
      </w:r>
      <w:r>
        <w:rPr>
          <w:rStyle w:val="CharacterStyle1"/>
          <w:rFonts w:ascii="Verdana" w:hAnsi="Verdana" w:cs="Verdana"/>
          <w:sz w:val="22"/>
          <w:szCs w:val="22"/>
        </w:rPr>
        <w:t xml:space="preserve">Impugna el acuerdo de trato ya que el procedimiento abreviado carece de un expediente administrativo tal y como lo exigen los principios de legalidad, seguridad </w:t>
      </w:r>
      <w:r w:rsidR="007400B1">
        <w:rPr>
          <w:rStyle w:val="CharacterStyle1"/>
          <w:rFonts w:ascii="Verdana" w:hAnsi="Verdana" w:cs="Verdana"/>
          <w:sz w:val="22"/>
          <w:szCs w:val="22"/>
        </w:rPr>
        <w:t>jurídica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transparencia, el articulo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814" w:right="1440" w:bottom="190" w:left="2040" w:header="720" w:footer="720" w:gutter="0"/>
          <w:cols w:space="720"/>
          <w:noEndnote/>
        </w:sectPr>
      </w:pP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line="311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lastRenderedPageBreak/>
        <w:t xml:space="preserve">11 </w:t>
      </w:r>
      <w:proofErr w:type="gramStart"/>
      <w:r>
        <w:rPr>
          <w:rStyle w:val="CharacterStyle1"/>
          <w:rFonts w:ascii="Verdana" w:hAnsi="Verdana" w:cs="Verdana"/>
          <w:spacing w:val="3"/>
          <w:sz w:val="22"/>
          <w:szCs w:val="22"/>
        </w:rPr>
        <w:t>del</w:t>
      </w:r>
      <w:proofErr w:type="gramEnd"/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Reglamento a la Ley de </w:t>
      </w:r>
      <w:r w:rsidR="007400B1">
        <w:rPr>
          <w:rStyle w:val="CharacterStyle1"/>
          <w:rFonts w:ascii="Verdana" w:hAnsi="Verdana" w:cs="Verdana"/>
          <w:spacing w:val="3"/>
          <w:sz w:val="22"/>
          <w:szCs w:val="22"/>
        </w:rPr>
        <w:t>Contratación Administrativa regula l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forma en que debe conformarse el expediente de cualquier procedimiento donde se tramite un concurso, pero en el caso que ocupa no se </w:t>
      </w:r>
      <w:r w:rsidR="007400B1">
        <w:rPr>
          <w:rStyle w:val="CharacterStyle1"/>
          <w:rFonts w:ascii="Verdana" w:hAnsi="Verdana" w:cs="Verdana"/>
          <w:spacing w:val="3"/>
          <w:sz w:val="22"/>
          <w:szCs w:val="22"/>
        </w:rPr>
        <w:t>conformo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expediente, sino que los cientos de ofertas que se presentaron, se mantuvieron de manera separada, no tienen foliatura ni consecutivo y no se incorporan los documentos de forma </w:t>
      </w:r>
      <w:r w:rsidR="007400B1">
        <w:rPr>
          <w:rStyle w:val="CharacterStyle1"/>
          <w:rFonts w:ascii="Verdana" w:hAnsi="Verdana" w:cs="Verdana"/>
          <w:spacing w:val="3"/>
          <w:sz w:val="22"/>
          <w:szCs w:val="22"/>
        </w:rPr>
        <w:t>cronológica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.</w:t>
      </w:r>
    </w:p>
    <w:p w:rsidR="000616D7" w:rsidRDefault="00F153F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44"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La Junta Directiva del CTP, en </w:t>
      </w:r>
      <w:r w:rsidR="007400B1">
        <w:rPr>
          <w:rStyle w:val="CharacterStyle1"/>
          <w:rFonts w:ascii="Verdana" w:hAnsi="Verdana" w:cs="Verdana"/>
          <w:sz w:val="22"/>
          <w:szCs w:val="22"/>
        </w:rPr>
        <w:t>violación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 los principios de Legalidad y de inderogabilidad singular de los reglamentos, </w:t>
      </w:r>
      <w:r w:rsidR="007400B1">
        <w:rPr>
          <w:rStyle w:val="CharacterStyle1"/>
          <w:rFonts w:ascii="Verdana" w:hAnsi="Verdana" w:cs="Verdana"/>
          <w:sz w:val="22"/>
          <w:szCs w:val="22"/>
        </w:rPr>
        <w:t>dicto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el acto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adjudicación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sin haber aclarado las observaciones hechas por los oferentes a la lista publicada en la Gaceta 114 de 21 de junio de 2013, vicio especialmen</w:t>
      </w:r>
      <w:r w:rsidR="007400B1">
        <w:rPr>
          <w:rStyle w:val="CharacterStyle1"/>
          <w:rFonts w:ascii="Verdana" w:hAnsi="Verdana" w:cs="Verdana"/>
          <w:sz w:val="22"/>
          <w:szCs w:val="22"/>
        </w:rPr>
        <w:t>te grave, si se toma en cuenta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z w:val="22"/>
          <w:szCs w:val="22"/>
        </w:rPr>
        <w:t>variación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se da en algunos casos de los oferentes.</w:t>
      </w:r>
    </w:p>
    <w:p w:rsidR="000616D7" w:rsidRDefault="00F153F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36"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No recibi</w:t>
      </w:r>
      <w:r w:rsidR="007400B1">
        <w:rPr>
          <w:rStyle w:val="CharacterStyle1"/>
          <w:rFonts w:ascii="Verdana" w:hAnsi="Verdana" w:cs="Verdana"/>
          <w:sz w:val="22"/>
          <w:szCs w:val="22"/>
        </w:rPr>
        <w:t>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7400B1">
        <w:rPr>
          <w:rStyle w:val="CharacterStyle1"/>
          <w:rFonts w:ascii="Verdana" w:hAnsi="Verdana" w:cs="Verdana"/>
          <w:sz w:val="22"/>
          <w:szCs w:val="22"/>
        </w:rPr>
        <w:t>calificación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por cuanto se le indica </w:t>
      </w:r>
      <w:r w:rsidR="007400B1">
        <w:rPr>
          <w:rStyle w:val="CharacterStyle1"/>
          <w:rFonts w:ascii="Verdana" w:hAnsi="Verdana" w:cs="Verdana"/>
          <w:sz w:val="22"/>
          <w:szCs w:val="22"/>
        </w:rPr>
        <w:t>presentó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su oferta de forma </w:t>
      </w:r>
      <w:r w:rsidR="007400B1">
        <w:rPr>
          <w:rStyle w:val="CharacterStyle1"/>
          <w:rFonts w:ascii="Verdana" w:hAnsi="Verdana" w:cs="Verdana"/>
          <w:sz w:val="22"/>
          <w:szCs w:val="22"/>
        </w:rPr>
        <w:t>extemporánea</w:t>
      </w:r>
      <w:r>
        <w:rPr>
          <w:rStyle w:val="CharacterStyle1"/>
          <w:rFonts w:ascii="Verdana" w:hAnsi="Verdana" w:cs="Verdana"/>
          <w:sz w:val="22"/>
          <w:szCs w:val="22"/>
        </w:rPr>
        <w:t xml:space="preserve">; sin embargo, esto no implica que la </w:t>
      </w:r>
      <w:r w:rsidR="007400B1">
        <w:rPr>
          <w:rStyle w:val="CharacterStyle1"/>
          <w:rFonts w:ascii="Verdana" w:hAnsi="Verdana" w:cs="Verdana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se valga de su propio dolo y desconozca las prorrogas concedidas mediante Decreto Ejecutivo N°36965-MOPT.</w:t>
      </w:r>
    </w:p>
    <w:p w:rsidR="000616D7" w:rsidRDefault="00F153F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28"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Otro Vicio es que se utiliz</w:t>
      </w:r>
      <w:r w:rsidR="007400B1">
        <w:rPr>
          <w:rStyle w:val="CharacterStyle1"/>
          <w:rFonts w:ascii="Verdana" w:hAnsi="Verdana" w:cs="Verdana"/>
          <w:sz w:val="22"/>
          <w:szCs w:val="22"/>
        </w:rPr>
        <w:t>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un sistema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calificación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contradice la Ley 7969, y desaplica el Consejo norma vigente como es el caso del </w:t>
      </w:r>
      <w:r w:rsidR="007400B1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4 del Decreto Ejecutivo N°36965-MOPT violando </w:t>
      </w:r>
      <w:r w:rsidR="007400B1">
        <w:rPr>
          <w:rStyle w:val="CharacterStyle1"/>
          <w:rFonts w:ascii="Verdana" w:hAnsi="Verdana" w:cs="Verdana"/>
          <w:sz w:val="22"/>
          <w:szCs w:val="22"/>
        </w:rPr>
        <w:t>además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la </w:t>
      </w:r>
      <w:r w:rsidR="007400B1">
        <w:rPr>
          <w:rStyle w:val="CharacterStyle1"/>
          <w:rFonts w:ascii="Verdana" w:hAnsi="Verdana" w:cs="Verdana"/>
          <w:sz w:val="22"/>
          <w:szCs w:val="22"/>
        </w:rPr>
        <w:t>prohibición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</w:t>
      </w:r>
      <w:r w:rsidR="007400B1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13 de la Ley General de la </w:t>
      </w:r>
      <w:r w:rsidR="007400B1">
        <w:rPr>
          <w:rStyle w:val="CharacterStyle1"/>
          <w:rFonts w:ascii="Verdana" w:hAnsi="Verdana" w:cs="Verdana"/>
          <w:sz w:val="22"/>
          <w:szCs w:val="22"/>
        </w:rPr>
        <w:t>Administración Pú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blica. </w:t>
      </w:r>
      <w:r w:rsidR="007400B1">
        <w:rPr>
          <w:rStyle w:val="CharacterStyle1"/>
          <w:rFonts w:ascii="Verdana" w:hAnsi="Verdana" w:cs="Verdana"/>
          <w:sz w:val="22"/>
          <w:szCs w:val="22"/>
        </w:rPr>
        <w:t>También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el sistema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evaluación que se aplico irrespeta l</w:t>
      </w:r>
      <w:r>
        <w:rPr>
          <w:rStyle w:val="CharacterStyle1"/>
          <w:rFonts w:ascii="Verdana" w:hAnsi="Verdana" w:cs="Verdana"/>
          <w:sz w:val="22"/>
          <w:szCs w:val="22"/>
        </w:rPr>
        <w:t>a Ley indicada.</w:t>
      </w:r>
    </w:p>
    <w:p w:rsidR="000616D7" w:rsidRDefault="00F153F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28"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Solicita se declare con lugar el recurso </w:t>
      </w:r>
      <w:r w:rsidR="007400B1">
        <w:rPr>
          <w:rStyle w:val="CharacterStyle1"/>
          <w:rFonts w:ascii="Verdana" w:hAnsi="Verdana" w:cs="Verdana"/>
          <w:sz w:val="22"/>
          <w:szCs w:val="22"/>
        </w:rPr>
        <w:t>anulándose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por completo el </w:t>
      </w:r>
      <w:r w:rsidR="007400B1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7.1 de la </w:t>
      </w:r>
      <w:r w:rsidR="007400B1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Extraordinaria N</w:t>
      </w:r>
      <w:r w:rsidR="007400B1">
        <w:rPr>
          <w:rStyle w:val="CharacterStyle1"/>
          <w:rFonts w:ascii="Verdana" w:hAnsi="Verdana" w:cs="Verdana"/>
          <w:sz w:val="22"/>
          <w:szCs w:val="22"/>
        </w:rPr>
        <w:t>ú</w:t>
      </w:r>
      <w:r>
        <w:rPr>
          <w:rStyle w:val="CharacterStyle1"/>
          <w:rFonts w:ascii="Verdana" w:hAnsi="Verdana" w:cs="Verdana"/>
          <w:sz w:val="22"/>
          <w:szCs w:val="22"/>
        </w:rPr>
        <w:t>mero 02-2013 del 5 de agosto de 2013.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24" w:line="318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TERCERO: </w:t>
      </w:r>
      <w:r w:rsidR="007400B1">
        <w:rPr>
          <w:rStyle w:val="CharacterStyle1"/>
          <w:rFonts w:ascii="Verdana" w:hAnsi="Verdana" w:cs="Verdana"/>
          <w:spacing w:val="4"/>
          <w:sz w:val="22"/>
          <w:szCs w:val="22"/>
        </w:rPr>
        <w:t>Mediante acuerdo 7.4.13 de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Ordinaria 45-2014 de 14 de agosto de 2014, la Junta Directiva del CTP, dispone, rechazar el Recurso de Revocatoria y la Nulidad concomitante presentados contra el acuerdo 7.1 de la </w:t>
      </w:r>
      <w:r w:rsidR="007400B1">
        <w:rPr>
          <w:rStyle w:val="CharacterStyle1"/>
          <w:rFonts w:ascii="Verdana" w:hAnsi="Verdana" w:cs="Verdana"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Extraordinaria 02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softHyphen/>
        <w:t xml:space="preserve">2013, por resultar improcedente y no ostentar el recurrente </w:t>
      </w:r>
      <w:r w:rsidR="007400B1">
        <w:rPr>
          <w:rStyle w:val="CharacterStyle1"/>
          <w:rFonts w:ascii="Verdana" w:hAnsi="Verdana" w:cs="Verdana"/>
          <w:spacing w:val="4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. (</w:t>
      </w:r>
      <w:r w:rsidR="007400B1">
        <w:rPr>
          <w:rStyle w:val="CharacterStyle1"/>
          <w:rFonts w:ascii="Verdana" w:hAnsi="Verdana" w:cs="Verdana"/>
          <w:spacing w:val="4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folios 1 al 3 del expediente administrativo)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28"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CUARTO: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folio 61 del expediente administrativo se encuentra fotocopia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oferta presentada por el recurrente para participar en la </w:t>
      </w:r>
      <w:r w:rsidR="007400B1">
        <w:rPr>
          <w:rStyle w:val="CharacterStyle1"/>
          <w:rFonts w:ascii="Verdana" w:hAnsi="Verdana" w:cs="Verdana"/>
          <w:sz w:val="22"/>
          <w:szCs w:val="22"/>
        </w:rPr>
        <w:t>Licitación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7400B1">
        <w:rPr>
          <w:rStyle w:val="CharacterStyle1"/>
          <w:rFonts w:ascii="Verdana" w:hAnsi="Verdana" w:cs="Verdana"/>
          <w:sz w:val="22"/>
          <w:szCs w:val="22"/>
        </w:rPr>
        <w:t>Pública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la base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operación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especial del Aeropuerto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340" w:right="2034" w:bottom="344" w:left="2026" w:header="720" w:footer="720" w:gutter="0"/>
          <w:cols w:space="720"/>
          <w:noEndnote/>
        </w:sectPr>
      </w:pP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line="302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Juan </w:t>
      </w:r>
      <w:r w:rsidR="007400B1">
        <w:rPr>
          <w:rStyle w:val="CharacterStyle1"/>
          <w:rFonts w:ascii="Verdana" w:hAnsi="Verdana" w:cs="Verdana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misma que es certificada por el CTP y en ella se encuentra que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fecha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presentación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ante el Consejo fue el 3 de julio de 2012.</w:t>
      </w:r>
    </w:p>
    <w:p w:rsidR="000616D7" w:rsidRDefault="00F153F6" w:rsidP="007400B1">
      <w:pPr>
        <w:pStyle w:val="Style1"/>
        <w:kinsoku w:val="0"/>
        <w:overflowPunct w:val="0"/>
        <w:autoSpaceDE/>
        <w:autoSpaceDN/>
        <w:adjustRightInd/>
        <w:spacing w:before="358" w:line="320" w:lineRule="exact"/>
        <w:jc w:val="both"/>
        <w:textAlignment w:val="baseline"/>
        <w:rPr>
          <w:rStyle w:val="CharacterStyle1"/>
          <w:rFonts w:ascii="Verdana" w:hAnsi="Verdana" w:cs="Verdana"/>
          <w:spacing w:val="2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7"/>
          <w:sz w:val="22"/>
          <w:szCs w:val="22"/>
        </w:rPr>
        <w:t xml:space="preserve">QUINTO: </w:t>
      </w:r>
      <w:r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Mediante </w:t>
      </w:r>
      <w:r w:rsidR="007400B1">
        <w:rPr>
          <w:rStyle w:val="CharacterStyle1"/>
          <w:rFonts w:ascii="Verdana" w:hAnsi="Verdana" w:cs="Verdana"/>
          <w:spacing w:val="7"/>
          <w:sz w:val="22"/>
          <w:szCs w:val="22"/>
        </w:rPr>
        <w:t>prevención</w:t>
      </w:r>
      <w:r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que se realizara al Consejo de Transporte </w:t>
      </w:r>
      <w:r w:rsidR="007400B1">
        <w:rPr>
          <w:rStyle w:val="CharacterStyle1"/>
          <w:rFonts w:ascii="Verdana" w:hAnsi="Verdana" w:cs="Verdana"/>
          <w:spacing w:val="7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remite a este Tribunal el informe de la </w:t>
      </w:r>
      <w:r w:rsidR="007400B1">
        <w:rPr>
          <w:rStyle w:val="CharacterStyle1"/>
          <w:rFonts w:ascii="Verdana" w:hAnsi="Verdana" w:cs="Verdana"/>
          <w:spacing w:val="7"/>
          <w:sz w:val="22"/>
          <w:szCs w:val="22"/>
        </w:rPr>
        <w:t>Dirección</w:t>
      </w:r>
      <w:r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</w:t>
      </w:r>
      <w:r w:rsidR="007400B1">
        <w:rPr>
          <w:rStyle w:val="CharacterStyle1"/>
          <w:rFonts w:ascii="Verdana" w:hAnsi="Verdana" w:cs="Verdana"/>
          <w:spacing w:val="7"/>
          <w:sz w:val="22"/>
          <w:szCs w:val="22"/>
        </w:rPr>
        <w:t>Jurídica</w:t>
      </w:r>
      <w:r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DAJ-2014003519 de 22 de setiembre de 2014, en el cual hace un detalle </w:t>
      </w:r>
      <w:r w:rsidR="007400B1">
        <w:rPr>
          <w:rStyle w:val="CharacterStyle1"/>
          <w:rFonts w:ascii="Verdana" w:hAnsi="Verdana" w:cs="Verdana"/>
          <w:spacing w:val="7"/>
          <w:sz w:val="22"/>
          <w:szCs w:val="22"/>
        </w:rPr>
        <w:t>cronológico</w:t>
      </w:r>
      <w:r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de todas las incidencias sufridas por la </w:t>
      </w:r>
      <w:r w:rsidR="007400B1">
        <w:rPr>
          <w:rStyle w:val="CharacterStyle1"/>
          <w:rFonts w:ascii="Verdana" w:hAnsi="Verdana" w:cs="Verdana"/>
          <w:spacing w:val="7"/>
          <w:sz w:val="22"/>
          <w:szCs w:val="22"/>
        </w:rPr>
        <w:t>Licitación</w:t>
      </w:r>
      <w:r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de la base especial del Aeropuerto Internacional Juan</w:t>
      </w:r>
      <w:r w:rsidR="007400B1">
        <w:rPr>
          <w:rStyle w:val="CharacterStyle1"/>
          <w:rFonts w:ascii="Verdana" w:hAnsi="Verdana" w:cs="Verdana"/>
          <w:spacing w:val="7"/>
          <w:sz w:val="22"/>
          <w:szCs w:val="22"/>
        </w:rPr>
        <w:t xml:space="preserve">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>, dado las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ab/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múltiples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suspensiones sufridas en dicho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br/>
        <w:t xml:space="preserve">procedimiento y de lo cual el Consejo de Transporte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es el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órgano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que tiene documentado tales hechos. Del informe indicado el CTP,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señala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con meridiana claridad que el plazo de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recepción de ofertas concluyó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el 29 de junio de 2012, dado que se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amplió l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recepción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de ofertas por dos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días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>, seg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ú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n 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>publicación</w:t>
      </w:r>
      <w:r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en las Gacetas</w:t>
      </w:r>
      <w:r w:rsidR="007400B1">
        <w:rPr>
          <w:rStyle w:val="CharacterStyle1"/>
          <w:rFonts w:ascii="Verdana" w:hAnsi="Verdana" w:cs="Verdana"/>
          <w:spacing w:val="1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>N° 123 y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ab/>
      </w:r>
      <w:r w:rsidR="007400B1"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              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N° </w:t>
      </w:r>
      <w:r w:rsidR="007400B1">
        <w:rPr>
          <w:rStyle w:val="CharacterStyle1"/>
          <w:rFonts w:ascii="Verdana" w:hAnsi="Verdana" w:cs="Verdana"/>
          <w:spacing w:val="2"/>
          <w:sz w:val="22"/>
          <w:szCs w:val="22"/>
        </w:rPr>
        <w:t>1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>24, de fechas 26 y 27 de junio de 2012,</w:t>
      </w:r>
      <w:r w:rsidR="007400B1"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>respectivamente. (</w:t>
      </w:r>
      <w:r w:rsidR="007400B1">
        <w:rPr>
          <w:rStyle w:val="CharacterStyle1"/>
          <w:rFonts w:ascii="Verdana" w:hAnsi="Verdana" w:cs="Verdana"/>
          <w:spacing w:val="2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pacing w:val="2"/>
          <w:sz w:val="22"/>
          <w:szCs w:val="22"/>
        </w:rPr>
        <w:t xml:space="preserve"> folios 31 al 35 del expediente administrativo)</w:t>
      </w:r>
    </w:p>
    <w:p w:rsidR="000616D7" w:rsidRDefault="00F153F6" w:rsidP="007400B1">
      <w:pPr>
        <w:pStyle w:val="Style1"/>
        <w:kinsoku w:val="0"/>
        <w:overflowPunct w:val="0"/>
        <w:autoSpaceDE/>
        <w:autoSpaceDN/>
        <w:adjustRightInd/>
        <w:spacing w:before="344" w:line="319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SEXTO: </w:t>
      </w:r>
      <w:r>
        <w:rPr>
          <w:rStyle w:val="CharacterStyle1"/>
          <w:rFonts w:ascii="Verdana" w:hAnsi="Verdana" w:cs="Verdana"/>
          <w:sz w:val="22"/>
          <w:szCs w:val="22"/>
        </w:rPr>
        <w:t>El Recurrente se apersona, el 23 de setiembre del 2014 a este Tribunal A</w:t>
      </w:r>
      <w:r w:rsidR="007400B1">
        <w:rPr>
          <w:rStyle w:val="CharacterStyle1"/>
          <w:rFonts w:ascii="Verdana" w:hAnsi="Verdana" w:cs="Verdana"/>
          <w:sz w:val="22"/>
          <w:szCs w:val="22"/>
        </w:rPr>
        <w:t>dministrativo y manifiesta que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Sala Constitucional se encuentra conociendo </w:t>
      </w:r>
      <w:r w:rsidR="007400B1">
        <w:rPr>
          <w:rStyle w:val="CharacterStyle1"/>
          <w:rFonts w:ascii="Verdana" w:hAnsi="Verdana" w:cs="Verdana"/>
          <w:sz w:val="22"/>
          <w:szCs w:val="22"/>
        </w:rPr>
        <w:t>Acción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Inconstitucionalidad en contra de la Ley de Transporte </w:t>
      </w:r>
      <w:r w:rsidR="007400B1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por lo que el dictado de la </w:t>
      </w:r>
      <w:r w:rsidR="007400B1">
        <w:rPr>
          <w:rStyle w:val="CharacterStyle1"/>
          <w:rFonts w:ascii="Verdana" w:hAnsi="Verdana" w:cs="Verdana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final </w:t>
      </w:r>
      <w:r w:rsidR="007400B1">
        <w:rPr>
          <w:rStyle w:val="CharacterStyle1"/>
          <w:rFonts w:ascii="Verdana" w:hAnsi="Verdana" w:cs="Verdana"/>
          <w:sz w:val="22"/>
          <w:szCs w:val="22"/>
        </w:rPr>
        <w:t>deberá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suspenderse. Por otro lado sin importar la fecha en que se presento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oferta la nulidad radica en el hecho de que la </w:t>
      </w:r>
      <w:r w:rsidR="007400B1">
        <w:rPr>
          <w:rStyle w:val="CharacterStyle1"/>
          <w:rFonts w:ascii="Verdana" w:hAnsi="Verdana" w:cs="Verdana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implemento un sistema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evaluación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se aparta tanto del Transitorio IX como del </w:t>
      </w:r>
      <w:r w:rsidR="007400B1">
        <w:rPr>
          <w:rStyle w:val="CharacterStyle1"/>
          <w:rFonts w:ascii="Verdana" w:hAnsi="Verdana" w:cs="Verdana"/>
          <w:sz w:val="22"/>
          <w:szCs w:val="22"/>
        </w:rPr>
        <w:t>artículo 33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Ley General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Publica. El acuerdo mediante el cual se rechazo el recurso adopto un dictamen hecho por una funcio</w:t>
      </w:r>
      <w:r w:rsidR="007400B1">
        <w:rPr>
          <w:rStyle w:val="CharacterStyle1"/>
          <w:rFonts w:ascii="Verdana" w:hAnsi="Verdana" w:cs="Verdana"/>
          <w:sz w:val="22"/>
          <w:szCs w:val="22"/>
        </w:rPr>
        <w:t>naria que está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siendo investigada penalmente, por lo que se </w:t>
      </w:r>
      <w:r w:rsidR="007400B1">
        <w:rPr>
          <w:rStyle w:val="CharacterStyle1"/>
          <w:rFonts w:ascii="Verdana" w:hAnsi="Verdana" w:cs="Verdana"/>
          <w:sz w:val="22"/>
          <w:szCs w:val="22"/>
        </w:rPr>
        <w:t>debió dar l</w:t>
      </w:r>
      <w:r>
        <w:rPr>
          <w:rStyle w:val="CharacterStyle1"/>
          <w:rFonts w:ascii="Verdana" w:hAnsi="Verdana" w:cs="Verdana"/>
          <w:sz w:val="22"/>
          <w:szCs w:val="22"/>
        </w:rPr>
        <w:t>a figura de la</w:t>
      </w:r>
      <w:r w:rsidR="007400B1">
        <w:rPr>
          <w:rStyle w:val="CharacterStyle1"/>
          <w:rFonts w:ascii="Verdana" w:hAnsi="Verdana" w:cs="Verdana"/>
          <w:sz w:val="22"/>
          <w:szCs w:val="22"/>
        </w:rPr>
        <w:t xml:space="preserve"> abstención</w:t>
      </w:r>
      <w:r>
        <w:rPr>
          <w:rStyle w:val="CharacterStyle1"/>
          <w:rFonts w:ascii="Verdana" w:hAnsi="Verdana" w:cs="Verdana"/>
          <w:sz w:val="22"/>
          <w:szCs w:val="22"/>
        </w:rPr>
        <w:t>.</w:t>
      </w:r>
      <w:r>
        <w:rPr>
          <w:rStyle w:val="CharacterStyle1"/>
          <w:rFonts w:ascii="Verdana" w:hAnsi="Verdana" w:cs="Verdana"/>
          <w:sz w:val="22"/>
          <w:szCs w:val="22"/>
        </w:rPr>
        <w:tab/>
        <w:t>Fina</w:t>
      </w:r>
      <w:r w:rsidR="007400B1">
        <w:rPr>
          <w:rStyle w:val="CharacterStyle1"/>
          <w:rFonts w:ascii="Verdana" w:hAnsi="Verdana" w:cs="Verdana"/>
          <w:sz w:val="22"/>
          <w:szCs w:val="22"/>
        </w:rPr>
        <w:t>lmente considera que no se debió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separar los</w:t>
      </w:r>
      <w:r>
        <w:rPr>
          <w:rStyle w:val="CharacterStyle1"/>
          <w:rFonts w:ascii="Verdana" w:hAnsi="Verdana" w:cs="Verdana"/>
          <w:sz w:val="22"/>
          <w:szCs w:val="22"/>
        </w:rPr>
        <w:br/>
        <w:t xml:space="preserve">expedientes por este Tribunal y al tratarse de una misma </w:t>
      </w:r>
      <w:r w:rsidR="007400B1">
        <w:rPr>
          <w:rStyle w:val="CharacterStyle1"/>
          <w:rFonts w:ascii="Verdana" w:hAnsi="Verdana" w:cs="Verdana"/>
          <w:sz w:val="22"/>
          <w:szCs w:val="22"/>
        </w:rPr>
        <w:t>Licitación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se </w:t>
      </w:r>
      <w:r w:rsidR="007400B1">
        <w:rPr>
          <w:rStyle w:val="CharacterStyle1"/>
          <w:rFonts w:ascii="Verdana" w:hAnsi="Verdana" w:cs="Verdana"/>
          <w:sz w:val="22"/>
          <w:szCs w:val="22"/>
        </w:rPr>
        <w:t>debió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conocer en conjunto. (</w:t>
      </w:r>
      <w:r w:rsidR="007400B1">
        <w:rPr>
          <w:rStyle w:val="CharacterStyle1"/>
          <w:rFonts w:ascii="Verdana" w:hAnsi="Verdana" w:cs="Verdana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119 al 121 del expediente administrativo)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0" w:line="33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SEPTIMO: </w:t>
      </w:r>
      <w:r>
        <w:rPr>
          <w:rStyle w:val="CharacterStyle1"/>
          <w:rFonts w:ascii="Verdana" w:hAnsi="Verdana" w:cs="Verdana"/>
          <w:sz w:val="22"/>
          <w:szCs w:val="22"/>
        </w:rPr>
        <w:t>De conformidad con lo certificado por el Consejo de Transporte P</w:t>
      </w:r>
      <w:r w:rsidR="007400B1">
        <w:rPr>
          <w:rStyle w:val="CharacterStyle1"/>
          <w:rFonts w:ascii="Verdana" w:hAnsi="Verdana" w:cs="Verdana"/>
          <w:sz w:val="22"/>
          <w:szCs w:val="22"/>
        </w:rPr>
        <w:t>ú</w:t>
      </w:r>
      <w:r>
        <w:rPr>
          <w:rStyle w:val="CharacterStyle1"/>
          <w:rFonts w:ascii="Verdana" w:hAnsi="Verdana" w:cs="Verdana"/>
          <w:sz w:val="22"/>
          <w:szCs w:val="22"/>
        </w:rPr>
        <w:t>blico se tiene que: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6" w:line="325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1)- En la Gaceta N° 65 de 6 de abril de 2010, se publico el Decreto 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Ejecutivo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35847-MOPT del 11 _de febrero del 2010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440" w:right="2059" w:bottom="264" w:left="2001" w:header="720" w:footer="720" w:gutter="0"/>
          <w:cols w:space="720"/>
          <w:noEndnote/>
        </w:sectPr>
      </w:pP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1446" w:line="304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Reglamento de Bases Especiales para el Servicio de Transporte Remunerado de personas en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>a Modalidad Taxi.</w:t>
      </w:r>
    </w:p>
    <w:p w:rsidR="000616D7" w:rsidRDefault="00F153F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37" w:line="31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En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La Gaceta N° 98 del 21 de mayo de 2010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se publico el 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Decreto Ej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ecutivo 35985-MOPT,</w:t>
      </w:r>
      <w:r>
        <w:rPr>
          <w:rStyle w:val="CharacterStyle1"/>
          <w:rFonts w:ascii="Verdana" w:hAnsi="Verdana" w:cs="Verdana"/>
          <w:sz w:val="22"/>
          <w:szCs w:val="22"/>
        </w:rPr>
        <w:t xml:space="preserve"> Reglamento del Primer Procedimiento Especial Abreviado de Taxis,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base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operación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Aeropuerto Internacional Juan </w:t>
      </w:r>
      <w:r w:rsidR="007400B1">
        <w:rPr>
          <w:rStyle w:val="CharacterStyle1"/>
          <w:rFonts w:ascii="Verdana" w:hAnsi="Verdana" w:cs="Verdana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sz w:val="22"/>
          <w:szCs w:val="22"/>
        </w:rPr>
        <w:t>.</w:t>
      </w:r>
    </w:p>
    <w:p w:rsidR="000616D7" w:rsidRDefault="00F153F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46" w:line="315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Por </w:t>
      </w:r>
      <w:r w:rsidR="007400B1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5.1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la Sesió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n Ordinaria 68-2011 del 21 de setiembre de 2011 se </w:t>
      </w:r>
      <w:r w:rsidR="007400B1">
        <w:rPr>
          <w:rStyle w:val="CharacterStyle1"/>
          <w:rFonts w:ascii="Verdana" w:hAnsi="Verdana" w:cs="Verdana"/>
          <w:sz w:val="22"/>
          <w:szCs w:val="22"/>
        </w:rPr>
        <w:t>acordó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convocatoria para la 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recepción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de ofertas del procedimiento de </w:t>
      </w:r>
      <w:r w:rsidR="007400B1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licitación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Aeropuerto Internacional Juan </w:t>
      </w:r>
      <w:r w:rsidR="007400B1">
        <w:rPr>
          <w:rStyle w:val="CharacterStyle1"/>
          <w:rFonts w:ascii="Verdana" w:hAnsi="Verdana" w:cs="Verdana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el que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dio inicio el 28 de octubre de 2011;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z w:val="22"/>
          <w:szCs w:val="22"/>
        </w:rPr>
        <w:t>invitación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 participar se publico en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La Gaceta N° 205 del 26 de octubre de 2011.</w:t>
      </w:r>
    </w:p>
    <w:p w:rsidR="000616D7" w:rsidRDefault="00F153F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39" w:line="31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El acuerdo 5.1 de </w:t>
      </w:r>
      <w:r w:rsidR="007400B1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7400B1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68-2011, fue impugnado y el Consejo rechazo el recurso y lo </w:t>
      </w:r>
      <w:r w:rsidR="007400B1">
        <w:rPr>
          <w:rStyle w:val="CharacterStyle1"/>
          <w:rFonts w:ascii="Verdana" w:hAnsi="Verdana" w:cs="Verdana"/>
          <w:sz w:val="22"/>
          <w:szCs w:val="22"/>
        </w:rPr>
        <w:t>elevó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al Ministro de Obras </w:t>
      </w:r>
      <w:r w:rsidR="007400B1">
        <w:rPr>
          <w:rStyle w:val="CharacterStyle1"/>
          <w:rFonts w:ascii="Verdana" w:hAnsi="Verdana" w:cs="Verdana"/>
          <w:sz w:val="22"/>
          <w:szCs w:val="22"/>
        </w:rPr>
        <w:t>Públicas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Transportes y este emite el oficio DMOPT-7887-11 del MOPT en el cual indica al Consejo que considera conveniente incorporar algunas modificaciones al Decreto Ejecutivo 35985-MOPT y se solicita </w:t>
      </w:r>
      <w:r w:rsidR="00C74BD9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4BD9">
        <w:rPr>
          <w:rStyle w:val="CharacterStyle1"/>
          <w:rFonts w:ascii="Verdana" w:hAnsi="Verdana" w:cs="Verdana"/>
          <w:sz w:val="22"/>
          <w:szCs w:val="22"/>
        </w:rPr>
        <w:t>suspensión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plazos de </w:t>
      </w:r>
      <w:r w:rsidR="00C74BD9">
        <w:rPr>
          <w:rStyle w:val="CharacterStyle1"/>
          <w:rFonts w:ascii="Verdana" w:hAnsi="Verdana" w:cs="Verdana"/>
          <w:sz w:val="22"/>
          <w:szCs w:val="22"/>
        </w:rPr>
        <w:t>recepción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ofertas.</w:t>
      </w:r>
    </w:p>
    <w:p w:rsidR="000616D7" w:rsidRDefault="00F153F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20" w:line="320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</w:pPr>
      <w:r>
        <w:rPr>
          <w:rStyle w:val="CharacterStyle1"/>
          <w:rFonts w:ascii="Verdana" w:hAnsi="Verdana" w:cs="Verdana"/>
          <w:sz w:val="22"/>
          <w:szCs w:val="22"/>
        </w:rPr>
        <w:t>Lo dispuesto por el Ministro de Obras P</w:t>
      </w:r>
      <w:r w:rsidR="00C74BD9">
        <w:rPr>
          <w:rStyle w:val="CharacterStyle1"/>
          <w:rFonts w:ascii="Verdana" w:hAnsi="Verdana" w:cs="Verdana"/>
          <w:sz w:val="22"/>
          <w:szCs w:val="22"/>
        </w:rPr>
        <w:t>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blicas y Transportes es conocido por la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Junta Directiva del CTP,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en el </w:t>
      </w:r>
      <w:r w:rsidR="00C74BD9">
        <w:rPr>
          <w:rStyle w:val="CharacterStyle1"/>
          <w:rFonts w:ascii="Verdana" w:hAnsi="Verdana" w:cs="Verdana"/>
          <w:sz w:val="22"/>
          <w:szCs w:val="22"/>
        </w:rPr>
        <w:t>artículo 2.1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4BD9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86-2011 del 23 de noviembre de 2011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acuerda suspender </w:t>
      </w:r>
      <w:r w:rsid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 </w:t>
      </w:r>
      <w:r w:rsid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recepción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de ofertas y comunicarlo </w:t>
      </w:r>
      <w:r w:rsid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así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mediante el </w:t>
      </w:r>
      <w:r w:rsid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periódico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la Extra el 25 de noviembre de 2011.</w:t>
      </w:r>
    </w:p>
    <w:p w:rsidR="000616D7" w:rsidRDefault="00F153F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30" w:line="31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Se presenta ante el Tribunal Contencioso Administrativo documento para que se suspenda la </w:t>
      </w:r>
      <w:r w:rsidR="00C74BD9">
        <w:rPr>
          <w:rStyle w:val="CharacterStyle1"/>
          <w:rFonts w:ascii="Verdana" w:hAnsi="Verdana" w:cs="Verdana"/>
          <w:sz w:val="22"/>
          <w:szCs w:val="22"/>
        </w:rPr>
        <w:t>ejecución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</w:t>
      </w:r>
      <w:r w:rsidR="00C74BD9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2.1 de la </w:t>
      </w:r>
      <w:r w:rsidR="00C74BD9">
        <w:rPr>
          <w:rStyle w:val="CharacterStyle1"/>
          <w:rFonts w:ascii="Verdana" w:hAnsi="Verdana" w:cs="Verdana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Ordinaria 86-2011 y el Tr</w:t>
      </w:r>
      <w:r w:rsidR="00C74BD9">
        <w:rPr>
          <w:rStyle w:val="CharacterStyle1"/>
          <w:rFonts w:ascii="Verdana" w:hAnsi="Verdana" w:cs="Verdana"/>
          <w:sz w:val="22"/>
          <w:szCs w:val="22"/>
        </w:rPr>
        <w:t>ibunal de lo Contencioso dicta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4BD9">
        <w:rPr>
          <w:rStyle w:val="CharacterStyle1"/>
          <w:rFonts w:ascii="Verdana" w:hAnsi="Verdana" w:cs="Verdana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018-2012 del 27 de enero de 2012 y anula el acuerdo referido y ordena a</w:t>
      </w:r>
      <w:r w:rsidR="00C74BD9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Consejo tomar las medidas requeridas para que se c</w:t>
      </w:r>
      <w:r w:rsidR="00C74BD9">
        <w:rPr>
          <w:rStyle w:val="CharacterStyle1"/>
          <w:rFonts w:ascii="Verdana" w:hAnsi="Verdana" w:cs="Verdana"/>
          <w:sz w:val="22"/>
          <w:szCs w:val="22"/>
        </w:rPr>
        <w:t>omplete el plazo faltante para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4BD9">
        <w:rPr>
          <w:rStyle w:val="CharacterStyle1"/>
          <w:rFonts w:ascii="Verdana" w:hAnsi="Verdana" w:cs="Verdana"/>
          <w:sz w:val="22"/>
          <w:szCs w:val="22"/>
        </w:rPr>
        <w:t>recepción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las ofertas.</w:t>
      </w:r>
    </w:p>
    <w:p w:rsidR="000616D7" w:rsidRDefault="00F153F6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17" w:after="1362" w:line="317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El 3 de febrero de 2012 se publica en el Alcance 18 a La Gaceta N° 25 el Decreto Ejecutivo 36965-MOPT, el cual realiza modificaciones a los Decretos 35847-MOPT y al 35985-MOPT indicados en </w:t>
      </w:r>
      <w:r w:rsidR="00C74BD9">
        <w:rPr>
          <w:rStyle w:val="CharacterStyle1"/>
          <w:rFonts w:ascii="Verdana" w:hAnsi="Verdana" w:cs="Verdana"/>
          <w:spacing w:val="4"/>
          <w:sz w:val="22"/>
          <w:szCs w:val="22"/>
        </w:rPr>
        <w:t>líneas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supra.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0" w:right="1994" w:bottom="140" w:left="2066" w:header="720" w:footer="720" w:gutter="0"/>
          <w:cols w:space="720"/>
          <w:noEndnote/>
        </w:sectPr>
      </w:pP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type w:val="continuous"/>
          <w:pgSz w:w="12120" w:h="15840"/>
          <w:pgMar w:top="0" w:right="1829" w:bottom="140" w:left="7411" w:header="720" w:footer="720" w:gutter="0"/>
          <w:cols w:space="720"/>
          <w:noEndnote/>
        </w:sectPr>
      </w:pPr>
    </w:p>
    <w:p w:rsidR="000616D7" w:rsidRPr="00C74BD9" w:rsidRDefault="00F153F6" w:rsidP="00C74BD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315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Mediante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artículo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1.3 de la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Sesión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Ordinaria 09-2012 del 7 de marzo del 2012 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se acuerda 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otorgar el plazo faltante para l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 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recepción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de ofertas;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tal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decisión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se publico en 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las Gacetas N° 63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del 28 de marzo de 2012 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y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La Gaceta N° 64 del 29 de marzo de 2012,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el plazo era de tres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días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hábiles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a partir del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día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hábil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siguiente de la Ultima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publicación</w:t>
      </w:r>
      <w:r w:rsidRPr="00C74BD9">
        <w:rPr>
          <w:rStyle w:val="CharacterStyle1"/>
          <w:rFonts w:ascii="Verdana" w:hAnsi="Verdana" w:cs="Verdana"/>
          <w:sz w:val="22"/>
          <w:szCs w:val="22"/>
        </w:rPr>
        <w:t>.</w:t>
      </w:r>
    </w:p>
    <w:p w:rsidR="000616D7" w:rsidRPr="00C74BD9" w:rsidRDefault="00F153F6" w:rsidP="00C74BD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9" w:line="310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El 9 de abril del 2012 se notifico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l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resolución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de las 7 horas 29 minutos del 3 de abril de 2012 de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l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Sala Constitucional en l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 que </w:t>
      </w:r>
      <w:proofErr w:type="spellStart"/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acoqe</w:t>
      </w:r>
      <w:proofErr w:type="spellEnd"/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recurso de Amparo 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y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ordena 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 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suspensión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del</w:t>
      </w:r>
      <w:r w:rsidR="00C74BD9"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</w:t>
      </w:r>
      <w:r w:rsidRPr="00C74BD9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procedimiento licitatorio,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>suspensión</w:t>
      </w:r>
      <w:r w:rsidRPr="00C74BD9">
        <w:rPr>
          <w:rStyle w:val="CharacterStyle1"/>
          <w:rFonts w:ascii="Verdana" w:hAnsi="Verdana" w:cs="Verdana"/>
          <w:sz w:val="22"/>
          <w:szCs w:val="22"/>
        </w:rPr>
        <w:t xml:space="preserve"> que es dejada sin efecto al declarar sin lugar dicho Recurso por el Alto Tribunal, en </w:t>
      </w:r>
      <w:r w:rsidR="00C74BD9" w:rsidRPr="00C74BD9">
        <w:rPr>
          <w:rStyle w:val="CharacterStyle1"/>
          <w:rFonts w:ascii="Verdana" w:hAnsi="Verdana" w:cs="Verdana"/>
          <w:sz w:val="22"/>
          <w:szCs w:val="22"/>
        </w:rPr>
        <w:t xml:space="preserve">resolución </w:t>
      </w:r>
      <w:r w:rsidRPr="00C74BD9">
        <w:rPr>
          <w:rStyle w:val="CharacterStyle1"/>
          <w:rFonts w:ascii="Verdana" w:hAnsi="Verdana" w:cs="Verdana"/>
          <w:sz w:val="22"/>
          <w:szCs w:val="22"/>
        </w:rPr>
        <w:t>2012005206 de 24 de abril de 2012 y lo cual es notificado al Consejo el 2 de mayo de 2012.</w:t>
      </w:r>
    </w:p>
    <w:p w:rsidR="000616D7" w:rsidRDefault="00F153F6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21" w:line="322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El Consejo de Transporte </w:t>
      </w:r>
      <w:r w:rsidR="00C74BD9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emite el </w:t>
      </w:r>
      <w:r w:rsidR="00C74BD9">
        <w:rPr>
          <w:rStyle w:val="CharacterStyle1"/>
          <w:rFonts w:ascii="Verdana" w:hAnsi="Verdana" w:cs="Verdana"/>
          <w:sz w:val="22"/>
          <w:szCs w:val="22"/>
        </w:rPr>
        <w:t>artículo 2.1 de la Sesió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n Ordinaria 31-2012 de 28 de mayo de 2012, en el que ordena a la </w:t>
      </w:r>
      <w:r w:rsidR="00C74BD9">
        <w:rPr>
          <w:rStyle w:val="CharacterStyle1"/>
          <w:rFonts w:ascii="Verdana" w:hAnsi="Verdana" w:cs="Verdana"/>
          <w:sz w:val="22"/>
          <w:szCs w:val="22"/>
        </w:rPr>
        <w:t>Dirección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Ejecutiva proceder de inmediato a reanudar el plazo de </w:t>
      </w:r>
      <w:r w:rsidR="00C74BD9">
        <w:rPr>
          <w:rStyle w:val="CharacterStyle1"/>
          <w:rFonts w:ascii="Verdana" w:hAnsi="Verdana" w:cs="Verdana"/>
          <w:sz w:val="22"/>
          <w:szCs w:val="22"/>
        </w:rPr>
        <w:t>recepción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ofertas.</w:t>
      </w:r>
    </w:p>
    <w:p w:rsidR="000616D7" w:rsidRPr="002700D3" w:rsidRDefault="00F153F6" w:rsidP="002700D3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6" w:line="316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</w:pPr>
      <w:r w:rsidRPr="002700D3">
        <w:rPr>
          <w:rStyle w:val="CharacterStyle1"/>
          <w:rFonts w:ascii="Verdana" w:hAnsi="Verdana" w:cs="Verdana"/>
          <w:sz w:val="22"/>
          <w:szCs w:val="22"/>
        </w:rPr>
        <w:t xml:space="preserve">Dicho acuerdo se publica en 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las Gacetas N° 123 del 26 de </w:t>
      </w:r>
      <w:r w:rsidR="00C74BD9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junio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</w:t>
      </w:r>
      <w:r w:rsidR="00C74BD9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y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</w:t>
      </w:r>
      <w:r w:rsidR="00C74BD9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l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a N° 124 </w:t>
      </w:r>
      <w:r w:rsidR="002700D3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del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27 de junio de 2012 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</w:rPr>
        <w:t>y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se dispone otorgar el plazo faltante que </w:t>
      </w:r>
      <w:r w:rsidR="00C74BD9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correspondía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a dos </w:t>
      </w:r>
      <w:r w:rsidR="00C74BD9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días</w:t>
      </w:r>
      <w:r w:rsidRPr="002700D3">
        <w:rPr>
          <w:rStyle w:val="CharacterStyle1"/>
          <w:rFonts w:ascii="Verdana" w:hAnsi="Verdana" w:cs="Verdana"/>
          <w:sz w:val="22"/>
          <w:szCs w:val="22"/>
        </w:rPr>
        <w:t xml:space="preserve"> y que </w:t>
      </w:r>
      <w:r w:rsidR="00C74BD9" w:rsidRPr="002700D3">
        <w:rPr>
          <w:rStyle w:val="CharacterStyle1"/>
          <w:rFonts w:ascii="Verdana" w:hAnsi="Verdana" w:cs="Verdana"/>
          <w:sz w:val="22"/>
          <w:szCs w:val="22"/>
        </w:rPr>
        <w:t>correría</w:t>
      </w:r>
      <w:r w:rsidRPr="002700D3">
        <w:rPr>
          <w:rStyle w:val="CharacterStyle1"/>
          <w:rFonts w:ascii="Verdana" w:hAnsi="Verdana" w:cs="Verdana"/>
          <w:sz w:val="22"/>
          <w:szCs w:val="22"/>
        </w:rPr>
        <w:t xml:space="preserve"> al</w:t>
      </w:r>
      <w:r w:rsidR="002700D3" w:rsidRPr="002700D3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C74BD9" w:rsidRPr="002700D3">
        <w:rPr>
          <w:rStyle w:val="CharacterStyle1"/>
          <w:rFonts w:ascii="Verdana" w:hAnsi="Verdana" w:cs="Verdana"/>
          <w:sz w:val="22"/>
          <w:szCs w:val="22"/>
        </w:rPr>
        <w:t>día</w:t>
      </w:r>
      <w:r w:rsidRPr="002700D3">
        <w:rPr>
          <w:rStyle w:val="CharacterStyle1"/>
          <w:rFonts w:ascii="Verdana" w:hAnsi="Verdana" w:cs="Verdana"/>
          <w:sz w:val="22"/>
          <w:szCs w:val="22"/>
        </w:rPr>
        <w:t xml:space="preserve"> siguiente </w:t>
      </w:r>
      <w:r w:rsidR="00C74BD9" w:rsidRPr="002700D3">
        <w:rPr>
          <w:rStyle w:val="CharacterStyle1"/>
          <w:rFonts w:ascii="Verdana" w:hAnsi="Verdana" w:cs="Verdana"/>
          <w:sz w:val="22"/>
          <w:szCs w:val="22"/>
        </w:rPr>
        <w:t>hábil a l</w:t>
      </w:r>
      <w:r w:rsidRPr="002700D3"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C74BD9" w:rsidRPr="002700D3">
        <w:rPr>
          <w:rStyle w:val="CharacterStyle1"/>
          <w:rFonts w:ascii="Verdana" w:hAnsi="Verdana" w:cs="Verdana"/>
          <w:sz w:val="22"/>
          <w:szCs w:val="22"/>
        </w:rPr>
        <w:t>ú</w:t>
      </w:r>
      <w:r w:rsidRPr="002700D3">
        <w:rPr>
          <w:rStyle w:val="CharacterStyle1"/>
          <w:rFonts w:ascii="Verdana" w:hAnsi="Verdana" w:cs="Verdana"/>
          <w:sz w:val="22"/>
          <w:szCs w:val="22"/>
        </w:rPr>
        <w:t xml:space="preserve">ltima </w:t>
      </w:r>
      <w:r w:rsidR="00C74BD9" w:rsidRPr="002700D3">
        <w:rPr>
          <w:rStyle w:val="CharacterStyle1"/>
          <w:rFonts w:ascii="Verdana" w:hAnsi="Verdana" w:cs="Verdana"/>
          <w:sz w:val="22"/>
          <w:szCs w:val="22"/>
        </w:rPr>
        <w:t>notificación</w:t>
      </w:r>
      <w:r w:rsidRPr="002700D3">
        <w:rPr>
          <w:rStyle w:val="CharacterStyle1"/>
          <w:rFonts w:ascii="Verdana" w:hAnsi="Verdana" w:cs="Verdana"/>
          <w:sz w:val="22"/>
          <w:szCs w:val="22"/>
        </w:rPr>
        <w:t xml:space="preserve">. 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El 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plazo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de </w:t>
      </w:r>
      <w:r w:rsidR="00C74BD9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presentación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de las ofertas ven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ció 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el viernes 29 de </w:t>
      </w:r>
      <w:r w:rsidR="002700D3"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junio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</w:t>
      </w:r>
      <w:r w:rsidRP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e 2012.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23" w:line="31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OCTAVO: </w:t>
      </w:r>
      <w:r>
        <w:rPr>
          <w:rStyle w:val="CharacterStyle1"/>
          <w:rFonts w:ascii="Verdana" w:hAnsi="Verdana" w:cs="Verdana"/>
          <w:sz w:val="22"/>
          <w:szCs w:val="22"/>
        </w:rPr>
        <w:t>En los procedimientos se han observado las prescripciones legales.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66" w:line="269" w:lineRule="exact"/>
        <w:textAlignment w:val="baseline"/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Redacta Jueza </w:t>
      </w:r>
      <w:r w:rsidR="002700D3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Pérez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 xml:space="preserve"> </w:t>
      </w:r>
      <w:r w:rsidR="002700D3"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Peláez</w:t>
      </w: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, y: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693" w:line="268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CONSIDERANDO UNICO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592" w:line="278" w:lineRule="exact"/>
        <w:jc w:val="both"/>
        <w:textAlignment w:val="baseline"/>
        <w:rPr>
          <w:rStyle w:val="CharacterStyle1"/>
          <w:rFonts w:ascii="Verdana" w:hAnsi="Verdana" w:cs="Verdana"/>
          <w:spacing w:val="-1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-1"/>
          <w:sz w:val="22"/>
          <w:szCs w:val="22"/>
        </w:rPr>
        <w:t xml:space="preserve">SOBRE LA COMPETENCIA: </w:t>
      </w:r>
      <w:r>
        <w:rPr>
          <w:rStyle w:val="CharacterStyle1"/>
          <w:rFonts w:ascii="Verdana" w:hAnsi="Verdana" w:cs="Verdana"/>
          <w:spacing w:val="-1"/>
          <w:sz w:val="22"/>
          <w:szCs w:val="22"/>
        </w:rPr>
        <w:t xml:space="preserve">De conformidad con el </w:t>
      </w:r>
      <w:r w:rsidR="002700D3">
        <w:rPr>
          <w:rStyle w:val="CharacterStyle1"/>
          <w:rFonts w:ascii="Verdana" w:hAnsi="Verdana" w:cs="Verdana"/>
          <w:spacing w:val="-1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pacing w:val="-1"/>
          <w:sz w:val="22"/>
          <w:szCs w:val="22"/>
        </w:rPr>
        <w:t xml:space="preserve"> 22 de </w:t>
      </w:r>
      <w:r w:rsidR="002700D3">
        <w:rPr>
          <w:rStyle w:val="CharacterStyle1"/>
          <w:rFonts w:ascii="Verdana" w:hAnsi="Verdana" w:cs="Verdana"/>
          <w:spacing w:val="-1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-1"/>
          <w:sz w:val="22"/>
          <w:szCs w:val="22"/>
        </w:rPr>
        <w:t xml:space="preserve">a Ley Reguladora del Servicio </w:t>
      </w:r>
      <w:r w:rsidR="002700D3">
        <w:rPr>
          <w:rStyle w:val="CharacterStyle1"/>
          <w:rFonts w:ascii="Verdana" w:hAnsi="Verdana" w:cs="Verdana"/>
          <w:spacing w:val="-1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-1"/>
          <w:sz w:val="22"/>
          <w:szCs w:val="22"/>
        </w:rPr>
        <w:t xml:space="preserve"> de Transporte Remunerado de Personas en </w:t>
      </w:r>
      <w:r w:rsidR="002700D3">
        <w:rPr>
          <w:rStyle w:val="CharacterStyle1"/>
          <w:rFonts w:ascii="Verdana" w:hAnsi="Verdana" w:cs="Verdana"/>
          <w:spacing w:val="-1"/>
          <w:sz w:val="22"/>
          <w:szCs w:val="22"/>
        </w:rPr>
        <w:t>Vehículos</w:t>
      </w:r>
      <w:r>
        <w:rPr>
          <w:rStyle w:val="CharacterStyle1"/>
          <w:rFonts w:ascii="Verdana" w:hAnsi="Verdana" w:cs="Verdana"/>
          <w:spacing w:val="-1"/>
          <w:sz w:val="22"/>
          <w:szCs w:val="22"/>
        </w:rPr>
        <w:t xml:space="preserve"> en </w:t>
      </w:r>
      <w:r w:rsidR="002700D3">
        <w:rPr>
          <w:rStyle w:val="CharacterStyle1"/>
          <w:rFonts w:ascii="Verdana" w:hAnsi="Verdana" w:cs="Verdana"/>
          <w:spacing w:val="-1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-1"/>
          <w:sz w:val="22"/>
          <w:szCs w:val="22"/>
        </w:rPr>
        <w:t>a Modalidad de Taxi, No. 7969 del 22 de diciembre de 1999, el TRIBUNAL ADMINISTRATIVO DE TRANSPORTE es el competente para conocer y resolver el presente RECURS</w:t>
      </w:r>
      <w:r w:rsidR="002700D3">
        <w:rPr>
          <w:rStyle w:val="CharacterStyle1"/>
          <w:rFonts w:ascii="Verdana" w:hAnsi="Verdana" w:cs="Verdana"/>
          <w:spacing w:val="-1"/>
          <w:sz w:val="22"/>
          <w:szCs w:val="22"/>
        </w:rPr>
        <w:t>O</w:t>
      </w:r>
      <w:r>
        <w:rPr>
          <w:rStyle w:val="CharacterStyle1"/>
          <w:rFonts w:ascii="Verdana" w:hAnsi="Verdana" w:cs="Verdana"/>
          <w:spacing w:val="-1"/>
          <w:sz w:val="22"/>
          <w:szCs w:val="22"/>
        </w:rPr>
        <w:t xml:space="preserve"> DE APELACION EN SUBSIDIO.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2" w:line="268" w:lineRule="exact"/>
        <w:textAlignment w:val="baseline"/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SOBRE LA ADMISIBILIDAD DEL RECURSO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440" w:right="1975" w:bottom="150" w:left="2085" w:header="720" w:footer="720" w:gutter="0"/>
          <w:cols w:space="720"/>
          <w:noEndnote/>
        </w:sectPr>
      </w:pP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7" w:line="276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El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C</w:t>
      </w:r>
      <w:r w:rsidR="002700D3"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A</w:t>
      </w:r>
      <w:r w:rsidR="002700D3"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B</w:t>
      </w:r>
      <w:r w:rsidR="002700D3"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H</w:t>
      </w:r>
      <w:r w:rsidR="002700D3"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cedula de identidad numero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…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, por medio de su Apoderado Especial Administrativo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J</w:t>
      </w:r>
      <w:r w:rsidR="002700D3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F</w:t>
      </w:r>
      <w:r w:rsidR="002700D3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P</w:t>
      </w:r>
      <w:r w:rsidR="002700D3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,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cedula de identidad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…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, presenta Recurso de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y Nulidad concomitante, en contra del </w:t>
      </w:r>
      <w:r w:rsidR="002700D3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Articulo 7.1 de L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a </w:t>
      </w:r>
      <w:r w:rsidR="002700D3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 Extraordinaria N. 02-2013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de 05 de agosto de 2013.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8" w:line="27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El acuerdo impugnado es el acto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adjudicación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concurso </w:t>
      </w:r>
      <w:r w:rsidR="002700D3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la base especial del Aeropuerto Internacional Juan </w:t>
      </w:r>
      <w:r w:rsidR="002700D3">
        <w:rPr>
          <w:rStyle w:val="CharacterStyle1"/>
          <w:rFonts w:ascii="Verdana" w:hAnsi="Verdana" w:cs="Verdana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sz w:val="22"/>
          <w:szCs w:val="22"/>
        </w:rPr>
        <w:t>. (</w:t>
      </w:r>
      <w:r w:rsidR="002700D3">
        <w:rPr>
          <w:rStyle w:val="CharacterStyle1"/>
          <w:rFonts w:ascii="Verdana" w:hAnsi="Verdana" w:cs="Verdana"/>
          <w:sz w:val="22"/>
          <w:szCs w:val="22"/>
        </w:rPr>
        <w:t>Léase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del 71 at 89 del expediente administrativo)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75" w:line="276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El Consejo de Transporte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Público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mediante Acuerdo 5.1 de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l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a Sesi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ó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n Ordi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naria 34-2013, adoptado por l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a Junta Directiva el 29 de mayo de ese mismo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año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, excluye at recurrente del concurso por presentar su oferta de manera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extemporánea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. (Folio 126 del expediente administrativo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8" w:line="277" w:lineRule="exact"/>
        <w:jc w:val="both"/>
        <w:textAlignment w:val="baseline"/>
        <w:rPr>
          <w:rStyle w:val="CharacterStyle1"/>
          <w:rFonts w:ascii="Verdana" w:hAnsi="Verdana" w:cs="Verdana"/>
          <w:spacing w:val="5"/>
          <w:sz w:val="22"/>
          <w:szCs w:val="22"/>
        </w:rPr>
      </w:pP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La 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Dirección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de Asuntos 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Jurídicos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del CTP analiza el 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tema de l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>a extemporaneidad, en su informe 2013005475 de 23 de octubre de 2013, mismo que es acogido por el mismo Consejo de Transporte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Público en su acuerdo 7.4 de l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a 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Ordinaria 45-2014 de 14 de agosto de 2014, en el que se conoci6 y rechazo el Recurso de Revocatoria. Indica e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l CTP en dicho acto, que el perí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odo de 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recepción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de ofertas se dio los 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días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28 y 29 de junio de 2012 y 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  <w:u w:val="single"/>
        </w:rPr>
        <w:t>el recurrente pr</w:t>
      </w:r>
      <w:r w:rsidR="002700D3">
        <w:rPr>
          <w:rStyle w:val="CharacterStyle1"/>
          <w:rFonts w:ascii="Verdana" w:hAnsi="Verdana" w:cs="Verdana"/>
          <w:b/>
          <w:bCs/>
          <w:spacing w:val="5"/>
          <w:sz w:val="22"/>
          <w:szCs w:val="22"/>
          <w:u w:val="single"/>
        </w:rPr>
        <w:t>esento su oferta hasta el 3 de j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  <w:u w:val="single"/>
        </w:rPr>
        <w:t>ulio de 2012.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(</w:t>
      </w:r>
      <w:r w:rsidR="002700D3">
        <w:rPr>
          <w:rStyle w:val="CharacterStyle1"/>
          <w:rFonts w:ascii="Verdana" w:hAnsi="Verdana" w:cs="Verdana"/>
          <w:spacing w:val="5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pacing w:val="5"/>
          <w:sz w:val="22"/>
          <w:szCs w:val="22"/>
        </w:rPr>
        <w:t xml:space="preserve"> folios del 1 al 3 y del 12 al 16 del expediente)</w:t>
      </w:r>
    </w:p>
    <w:p w:rsidR="000616D7" w:rsidRDefault="00F153F6" w:rsidP="002700D3">
      <w:pPr>
        <w:pStyle w:val="Style1"/>
        <w:kinsoku w:val="0"/>
        <w:overflowPunct w:val="0"/>
        <w:autoSpaceDE/>
        <w:autoSpaceDN/>
        <w:adjustRightInd/>
        <w:spacing w:before="236" w:line="319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El Consejo de Transporte 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aporta a este Tribunal el informe de la 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Dirección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Jurídica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DM-2014003519 de 22 de setiembre de 2014, en el cual hace un detalle 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cronológico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de todas las incidencias ocurridas en 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la Licitación de l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 base especial del Aeropuerto Internacional Juan 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, dado las 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múltiples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 suspensiones dispuestas en dicho procedimiento. Del informe indicado el CTP, se</w:t>
      </w:r>
      <w:r w:rsidR="002700D3">
        <w:rPr>
          <w:rStyle w:val="CharacterStyle1"/>
          <w:rFonts w:ascii="Verdana" w:hAnsi="Verdana" w:cs="Verdana"/>
          <w:spacing w:val="6"/>
          <w:sz w:val="22"/>
          <w:szCs w:val="22"/>
        </w:rPr>
        <w:t>ñ</w:t>
      </w:r>
      <w:r>
        <w:rPr>
          <w:rStyle w:val="CharacterStyle1"/>
          <w:rFonts w:ascii="Verdana" w:hAnsi="Verdana" w:cs="Verdana"/>
          <w:spacing w:val="6"/>
          <w:sz w:val="22"/>
          <w:szCs w:val="22"/>
        </w:rPr>
        <w:t xml:space="preserve">ala con meridiana claridad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u w:val="single"/>
        </w:rPr>
        <w:t xml:space="preserve">que el plazo de </w:t>
      </w:r>
      <w:r w:rsidR="002700D3">
        <w:rPr>
          <w:rStyle w:val="CharacterStyle1"/>
          <w:rFonts w:ascii="Verdana" w:hAnsi="Verdana" w:cs="Verdana"/>
          <w:b/>
          <w:bCs/>
          <w:spacing w:val="6"/>
          <w:sz w:val="22"/>
          <w:szCs w:val="22"/>
          <w:u w:val="single"/>
        </w:rPr>
        <w:t>recepción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u w:val="single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>de</w:t>
      </w:r>
      <w:r w:rsidR="002700D3">
        <w:rPr>
          <w:rStyle w:val="CharacterStyle1"/>
          <w:rFonts w:ascii="Verdana" w:hAnsi="Verdana" w:cs="Verdana"/>
          <w:b/>
          <w:bCs/>
          <w:spacing w:val="6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ofertas 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concluyó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el 29 de junio de 2012,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</w:t>
      </w:r>
      <w:r w:rsidR="002700D3">
        <w:rPr>
          <w:rStyle w:val="CharacterStyle1"/>
          <w:rFonts w:ascii="Verdana" w:hAnsi="Verdana" w:cs="Verdana"/>
          <w:sz w:val="22"/>
          <w:szCs w:val="22"/>
        </w:rPr>
        <w:t>razón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que la reape</w:t>
      </w:r>
      <w:r w:rsidR="002700D3">
        <w:rPr>
          <w:rStyle w:val="CharacterStyle1"/>
          <w:rFonts w:ascii="Verdana" w:hAnsi="Verdana" w:cs="Verdana"/>
          <w:sz w:val="22"/>
          <w:szCs w:val="22"/>
        </w:rPr>
        <w:t>rtura de la recepció</w:t>
      </w:r>
      <w:r>
        <w:rPr>
          <w:rStyle w:val="CharacterStyle1"/>
          <w:rFonts w:ascii="Verdana" w:hAnsi="Verdana" w:cs="Verdana"/>
          <w:sz w:val="22"/>
          <w:szCs w:val="22"/>
        </w:rPr>
        <w:t xml:space="preserve">n de ofertas por dos </w:t>
      </w:r>
      <w:r w:rsidR="002700D3">
        <w:rPr>
          <w:rStyle w:val="CharacterStyle1"/>
          <w:rFonts w:ascii="Verdana" w:hAnsi="Verdana" w:cs="Verdana"/>
          <w:sz w:val="22"/>
          <w:szCs w:val="22"/>
        </w:rPr>
        <w:t>días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restaban se</w:t>
      </w:r>
      <w:r w:rsidR="002700D3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p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ú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blico los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días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26 y 27 de junio de 2012 en las Gacetas 123 y 124 respectivamente. (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folios 31 al 35 del expediente administrativo)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19" w:line="278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De acuerdo con lo anterior, el recurrente al presentar el </w:t>
      </w:r>
      <w:r w:rsidR="002700D3">
        <w:rPr>
          <w:rStyle w:val="CharacterStyle1"/>
          <w:rFonts w:ascii="Verdana" w:hAnsi="Verdana" w:cs="Verdana"/>
          <w:sz w:val="22"/>
          <w:szCs w:val="22"/>
        </w:rPr>
        <w:t>día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3 de julio de 2012 su oferta, es decir fuera del plazo establecido, no l</w:t>
      </w:r>
      <w:r w:rsidR="002700D3">
        <w:rPr>
          <w:rStyle w:val="CharacterStyle1"/>
          <w:rFonts w:ascii="Verdana" w:hAnsi="Verdana" w:cs="Verdana"/>
          <w:sz w:val="22"/>
          <w:szCs w:val="22"/>
        </w:rPr>
        <w:t>le</w:t>
      </w:r>
      <w:r>
        <w:rPr>
          <w:rStyle w:val="CharacterStyle1"/>
          <w:rFonts w:ascii="Verdana" w:hAnsi="Verdana" w:cs="Verdana"/>
          <w:sz w:val="22"/>
          <w:szCs w:val="22"/>
        </w:rPr>
        <w:t>g</w:t>
      </w:r>
      <w:r w:rsidR="002700D3">
        <w:rPr>
          <w:rStyle w:val="CharacterStyle1"/>
          <w:rFonts w:ascii="Verdana" w:hAnsi="Verdana" w:cs="Verdana"/>
          <w:sz w:val="22"/>
          <w:szCs w:val="22"/>
        </w:rPr>
        <w:t>ó</w:t>
      </w:r>
      <w:r>
        <w:rPr>
          <w:rStyle w:val="CharacterStyle1"/>
          <w:rFonts w:ascii="Verdana" w:hAnsi="Verdana" w:cs="Verdana"/>
          <w:sz w:val="22"/>
          <w:szCs w:val="22"/>
          <w:vertAlign w:val="superscript"/>
        </w:rPr>
        <w:t>,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 constituirse en oferente del procedimiento licitatorio de la base especial del Aeropuerto Internacional Juan </w:t>
      </w:r>
      <w:r w:rsidR="002700D3">
        <w:rPr>
          <w:rStyle w:val="CharacterStyle1"/>
          <w:rFonts w:ascii="Verdana" w:hAnsi="Verdana" w:cs="Verdana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por lo que carece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para impugnar el procedimiento.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740" w:right="1999" w:bottom="265" w:left="2061" w:header="720" w:footer="720" w:gutter="0"/>
          <w:cols w:space="720"/>
          <w:noEndnote/>
        </w:sectPr>
      </w:pP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0" w:line="27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Es requisito indispensable, para poder accionar en cualquier procedimiento jur</w:t>
      </w:r>
      <w:r w:rsidR="002700D3">
        <w:rPr>
          <w:rStyle w:val="CharacterStyle1"/>
          <w:rFonts w:ascii="Verdana" w:hAnsi="Verdana" w:cs="Verdana"/>
          <w:sz w:val="22"/>
          <w:szCs w:val="22"/>
        </w:rPr>
        <w:t>ídico y a esto no escapa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interposicion de las acciones recursivas, contar con la debida </w:t>
      </w:r>
      <w:r w:rsidR="002700D3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para ello.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64" w:line="27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La </w:t>
      </w:r>
      <w:r w:rsidR="002700D3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para accionar </w:t>
      </w:r>
      <w:r w:rsidR="002700D3">
        <w:rPr>
          <w:rStyle w:val="CharacterStyle1"/>
          <w:rFonts w:ascii="Verdana" w:hAnsi="Verdana" w:cs="Verdana"/>
          <w:sz w:val="22"/>
          <w:szCs w:val="22"/>
        </w:rPr>
        <w:t>jurídicamente</w:t>
      </w:r>
      <w:r>
        <w:rPr>
          <w:rStyle w:val="CharacterStyle1"/>
          <w:rFonts w:ascii="Verdana" w:hAnsi="Verdana" w:cs="Verdana"/>
          <w:sz w:val="22"/>
          <w:szCs w:val="22"/>
        </w:rPr>
        <w:t>, alude a la aptitud de un sujeto para ser considerado parte en un proceso concreto.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568" w:line="263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El </w:t>
      </w:r>
      <w:r w:rsidR="002700D3">
        <w:rPr>
          <w:rStyle w:val="CharacterStyle1"/>
          <w:rFonts w:ascii="Verdana" w:hAnsi="Verdana" w:cs="Verdana"/>
          <w:sz w:val="22"/>
          <w:szCs w:val="22"/>
        </w:rPr>
        <w:t>artículo 275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Ley General de la </w:t>
      </w:r>
      <w:r w:rsidR="002700D3">
        <w:rPr>
          <w:rStyle w:val="CharacterStyle1"/>
          <w:rFonts w:ascii="Verdana" w:hAnsi="Verdana" w:cs="Verdana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2700D3">
        <w:rPr>
          <w:rStyle w:val="CharacterStyle1"/>
          <w:rFonts w:ascii="Verdana" w:hAnsi="Verdana" w:cs="Verdana"/>
          <w:sz w:val="22"/>
          <w:szCs w:val="22"/>
        </w:rPr>
        <w:t>Pública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en cuanto a la </w:t>
      </w:r>
      <w:r w:rsidR="002700D3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indica: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1" w:line="276" w:lineRule="exact"/>
        <w:ind w:left="360" w:right="360"/>
        <w:jc w:val="both"/>
        <w:textAlignment w:val="baseline"/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"Articulo 275.- </w:t>
      </w:r>
      <w:r w:rsidR="002700D3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Podrá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 ser parte en el procedimiento administrativo, edemas de la </w:t>
      </w:r>
      <w:r w:rsidR="002700D3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, todo el que tenga inter&amp; legitimo o derecho subjetivo que pueda resultar afectado, lesionado o satisfecho de manera total o parcial, por el acto final, El inter&amp; de la parte </w:t>
      </w:r>
      <w:r w:rsidR="002700D3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deberá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 ser legitimo y </w:t>
      </w:r>
      <w:r w:rsidR="002700D3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podrá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 ser moral, </w:t>
      </w:r>
      <w:r w:rsidR="002700D3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científico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, religioso, </w:t>
      </w:r>
      <w:r w:rsidR="002700D3"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>económico</w:t>
      </w:r>
      <w:r>
        <w:rPr>
          <w:rStyle w:val="CharacterStyle1"/>
          <w:rFonts w:ascii="Verdana" w:hAnsi="Verdana" w:cs="Verdana"/>
          <w:i/>
          <w:iCs/>
          <w:spacing w:val="4"/>
          <w:sz w:val="22"/>
          <w:szCs w:val="22"/>
        </w:rPr>
        <w:t xml:space="preserve"> o de cualquier otra naturaleza."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95" w:line="27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Por su parte los </w:t>
      </w:r>
      <w:r w:rsidR="002700D3">
        <w:rPr>
          <w:rStyle w:val="CharacterStyle1"/>
          <w:rFonts w:ascii="Verdana" w:hAnsi="Verdana" w:cs="Verdana"/>
          <w:sz w:val="22"/>
          <w:szCs w:val="22"/>
        </w:rPr>
        <w:t>artículos 176 y 180 del Reglamento a la Ley de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2700D3">
        <w:rPr>
          <w:rStyle w:val="CharacterStyle1"/>
          <w:rFonts w:ascii="Verdana" w:hAnsi="Verdana" w:cs="Verdana"/>
          <w:sz w:val="22"/>
          <w:szCs w:val="22"/>
        </w:rPr>
        <w:t>Contratación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Administrativa Decreto Ejecutivo </w:t>
      </w:r>
      <w:r w:rsidR="002700D3">
        <w:rPr>
          <w:rStyle w:val="CharacterStyle1"/>
          <w:rFonts w:ascii="Verdana" w:hAnsi="Verdana" w:cs="Verdana"/>
          <w:sz w:val="22"/>
          <w:szCs w:val="22"/>
        </w:rPr>
        <w:t>número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33411 disponen lo siguiente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567" w:line="276" w:lineRule="exact"/>
        <w:ind w:left="360" w:right="432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"Articulo 176</w:t>
      </w:r>
      <w:proofErr w:type="gramStart"/>
      <w:r>
        <w:rPr>
          <w:rStyle w:val="CharacterStyle1"/>
          <w:rFonts w:ascii="Verdana" w:hAnsi="Verdana" w:cs="Verdana"/>
          <w:sz w:val="22"/>
          <w:szCs w:val="22"/>
        </w:rPr>
        <w:t>.—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Legitimacion. </w:t>
      </w:r>
      <w:r w:rsidR="002700D3">
        <w:rPr>
          <w:rStyle w:val="CharacterStyle1"/>
          <w:rFonts w:ascii="Verdana" w:hAnsi="Verdana" w:cs="Verdana"/>
          <w:sz w:val="22"/>
          <w:szCs w:val="22"/>
        </w:rPr>
        <w:t>Podrá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interponer el recurso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cualquier persona que ostente un </w:t>
      </w:r>
      <w:r w:rsidR="002700D3">
        <w:rPr>
          <w:rStyle w:val="CharacterStyle1"/>
          <w:rFonts w:ascii="Verdana" w:hAnsi="Verdana" w:cs="Verdana"/>
          <w:sz w:val="22"/>
          <w:szCs w:val="22"/>
        </w:rPr>
        <w:t>interés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proofErr w:type="gramStart"/>
      <w:r>
        <w:rPr>
          <w:rStyle w:val="CharacterStyle1"/>
          <w:rFonts w:ascii="Verdana" w:hAnsi="Verdana" w:cs="Verdana"/>
          <w:sz w:val="22"/>
          <w:szCs w:val="22"/>
        </w:rPr>
        <w:t>legitimo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, actual, propio y directo. Igualmente 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estará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l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egitimado para apelar, quien hay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a presentado oferta,</w:t>
      </w:r>
      <w:r>
        <w:rPr>
          <w:rStyle w:val="CharacterStyle1"/>
          <w:rFonts w:ascii="Verdana" w:hAnsi="Verdana" w:cs="Verdana"/>
          <w:sz w:val="22"/>
          <w:szCs w:val="22"/>
        </w:rPr>
        <w:t xml:space="preserve"> bajo cualquier titulo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representación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a nombre de un tercero. Dentro de este </w:t>
      </w:r>
      <w:r w:rsidR="002700D3">
        <w:rPr>
          <w:rStyle w:val="CharacterStyle1"/>
          <w:rFonts w:ascii="Verdana" w:hAnsi="Verdana" w:cs="Verdana"/>
          <w:sz w:val="22"/>
          <w:szCs w:val="22"/>
        </w:rPr>
        <w:t>último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supuesto se </w:t>
      </w:r>
      <w:r w:rsidR="002700D3">
        <w:rPr>
          <w:rStyle w:val="CharacterStyle1"/>
          <w:rFonts w:ascii="Verdana" w:hAnsi="Verdana" w:cs="Verdana"/>
          <w:sz w:val="22"/>
          <w:szCs w:val="22"/>
        </w:rPr>
        <w:t>entenderá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todo caso a quien haya sido acreditado regularmente dentro del expediente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licitación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como representante de casas extranjeras."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3" w:line="276" w:lineRule="exact"/>
        <w:ind w:left="360" w:right="432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t>"Articulo 180</w:t>
      </w:r>
      <w:proofErr w:type="gramStart"/>
      <w:r>
        <w:rPr>
          <w:rStyle w:val="CharacterStyle1"/>
          <w:rFonts w:ascii="Verdana" w:hAnsi="Verdana" w:cs="Verdana"/>
          <w:spacing w:val="3"/>
          <w:sz w:val="22"/>
          <w:szCs w:val="22"/>
        </w:rPr>
        <w:t>.—</w:t>
      </w:r>
      <w:proofErr w:type="gramEnd"/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Supuestos 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de improcedencia manifiesta.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El recurso de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</w:t>
      </w:r>
      <w:r w:rsidR="002700D3">
        <w:rPr>
          <w:rStyle w:val="CharacterStyle1"/>
          <w:rFonts w:ascii="Verdana" w:hAnsi="Verdana" w:cs="Verdana"/>
          <w:spacing w:val="3"/>
          <w:sz w:val="22"/>
          <w:szCs w:val="22"/>
        </w:rPr>
        <w:t>será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rechazado de piano por improcedencia manifiesta, en cualquier momento del procedimiento en que se advierta, en los siguientes casos:</w:t>
      </w:r>
    </w:p>
    <w:p w:rsidR="000616D7" w:rsidRDefault="00F153F6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79" w:line="278" w:lineRule="exact"/>
        <w:ind w:right="432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Cuando se interpon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ga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p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or una persona carente de interés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legitimo, actual, propio 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y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 directo. </w:t>
      </w:r>
    </w:p>
    <w:p w:rsidR="000616D7" w:rsidRDefault="00F153F6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6" w:line="276" w:lineRule="exact"/>
        <w:ind w:right="432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Cuando el apelante no logre acreditar su mejor derecho a la </w:t>
      </w:r>
      <w:r w:rsidR="002700D3">
        <w:rPr>
          <w:rStyle w:val="CharacterStyle1"/>
          <w:rFonts w:ascii="Verdana" w:hAnsi="Verdana" w:cs="Verdana"/>
          <w:sz w:val="22"/>
          <w:szCs w:val="22"/>
        </w:rPr>
        <w:t>adjudicación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del concurso, sea porque su propuesta resulte inelegible o porque </w:t>
      </w:r>
      <w:r w:rsidR="002700D3">
        <w:rPr>
          <w:rStyle w:val="CharacterStyle1"/>
          <w:rFonts w:ascii="Verdana" w:hAnsi="Verdana" w:cs="Verdana"/>
          <w:sz w:val="22"/>
          <w:szCs w:val="22"/>
        </w:rPr>
        <w:t>aún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en el caso de prosperar su recurso, no seria </w:t>
      </w:r>
      <w:r w:rsidR="002700D3">
        <w:rPr>
          <w:rStyle w:val="CharacterStyle1"/>
          <w:rFonts w:ascii="Verdana" w:hAnsi="Verdana" w:cs="Verdana"/>
          <w:sz w:val="22"/>
          <w:szCs w:val="22"/>
        </w:rPr>
        <w:t>válidamente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beneficiado con una eventual </w:t>
      </w:r>
      <w:r w:rsidR="002700D3">
        <w:rPr>
          <w:rStyle w:val="CharacterStyle1"/>
          <w:rFonts w:ascii="Verdana" w:hAnsi="Verdana" w:cs="Verdana"/>
          <w:sz w:val="22"/>
          <w:szCs w:val="22"/>
        </w:rPr>
        <w:t>adjudicación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de acuerdo con los </w:t>
      </w:r>
      <w:r w:rsidR="002700D3">
        <w:rPr>
          <w:rStyle w:val="CharacterStyle1"/>
          <w:rFonts w:ascii="Verdana" w:hAnsi="Verdana" w:cs="Verdana"/>
          <w:sz w:val="22"/>
          <w:szCs w:val="22"/>
        </w:rPr>
        <w:t>parámetros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calificación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rigen el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600" w:right="2025" w:bottom="384" w:left="2035" w:header="720" w:footer="720" w:gutter="0"/>
          <w:cols w:space="720"/>
          <w:noEndnote/>
        </w:sectPr>
      </w:pP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9" w:line="275" w:lineRule="exact"/>
        <w:ind w:left="360" w:right="360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</w:pPr>
      <w:proofErr w:type="gramStart"/>
      <w:r>
        <w:rPr>
          <w:rStyle w:val="CharacterStyle1"/>
          <w:rFonts w:ascii="Verdana" w:hAnsi="Verdana" w:cs="Verdana"/>
          <w:sz w:val="22"/>
          <w:szCs w:val="22"/>
        </w:rPr>
        <w:t>concurso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. 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Debe entonces el apelante acreditar en el  recurso su aptitud </w:t>
      </w:r>
      <w:r w:rsidR="002700D3"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>pa</w:t>
      </w:r>
      <w:r>
        <w:rPr>
          <w:rStyle w:val="CharacterStyle1"/>
          <w:rFonts w:ascii="Verdana" w:hAnsi="Verdana" w:cs="Verdana"/>
          <w:b/>
          <w:bCs/>
          <w:sz w:val="22"/>
          <w:szCs w:val="22"/>
          <w:u w:val="single"/>
        </w:rPr>
        <w:t xml:space="preserve">ra resultar adjudicatario. 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0" w:line="275" w:lineRule="exact"/>
        <w:ind w:left="360"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En el caso de que se apele una declaratoria de desierto, el apelante </w:t>
      </w:r>
      <w:r w:rsidR="002700D3">
        <w:rPr>
          <w:rStyle w:val="CharacterStyle1"/>
          <w:rFonts w:ascii="Verdana" w:hAnsi="Verdana" w:cs="Verdana"/>
          <w:sz w:val="22"/>
          <w:szCs w:val="22"/>
        </w:rPr>
        <w:t>además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acreditar su aptitud para resultar </w:t>
      </w:r>
      <w:proofErr w:type="spellStart"/>
      <w:r w:rsidR="002700D3">
        <w:rPr>
          <w:rStyle w:val="CharacterStyle1"/>
          <w:rFonts w:ascii="Verdana" w:hAnsi="Verdana" w:cs="Verdana"/>
          <w:sz w:val="22"/>
          <w:szCs w:val="22"/>
        </w:rPr>
        <w:t>readjudicatario</w:t>
      </w:r>
      <w:proofErr w:type="spellEnd"/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2700D3">
        <w:rPr>
          <w:rStyle w:val="CharacterStyle1"/>
          <w:rFonts w:ascii="Verdana" w:hAnsi="Verdana" w:cs="Verdana"/>
          <w:sz w:val="22"/>
          <w:szCs w:val="22"/>
        </w:rPr>
        <w:t>deberá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alegar que las razones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interés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2700D3">
        <w:rPr>
          <w:rStyle w:val="CharacterStyle1"/>
          <w:rFonts w:ascii="Verdana" w:hAnsi="Verdana" w:cs="Verdana"/>
          <w:sz w:val="22"/>
          <w:szCs w:val="22"/>
        </w:rPr>
        <w:t>público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son inexistentes o no vinculadas al caso.</w:t>
      </w:r>
    </w:p>
    <w:p w:rsidR="000616D7" w:rsidRDefault="00F153F6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78" w:line="279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Cuando la </w:t>
      </w:r>
      <w:r w:rsidR="002700D3">
        <w:rPr>
          <w:rStyle w:val="CharacterStyle1"/>
          <w:rFonts w:ascii="Verdana" w:hAnsi="Verdana" w:cs="Verdana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se apoye en fundamentos y argumentaciones sobre los cuales </w:t>
      </w:r>
      <w:r w:rsidR="002700D3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2700D3">
        <w:rPr>
          <w:rStyle w:val="CharacterStyle1"/>
          <w:rFonts w:ascii="Verdana" w:hAnsi="Verdana" w:cs="Verdana"/>
          <w:sz w:val="22"/>
          <w:szCs w:val="22"/>
        </w:rPr>
        <w:t>Contraloría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General de la Republica ya haya adoptado reiteradamente una </w:t>
      </w:r>
      <w:r w:rsidR="002700D3">
        <w:rPr>
          <w:rStyle w:val="CharacterStyle1"/>
          <w:rFonts w:ascii="Verdana" w:hAnsi="Verdana" w:cs="Verdana"/>
          <w:sz w:val="22"/>
          <w:szCs w:val="22"/>
        </w:rPr>
        <w:t>posición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expresa en sentido contrario en resoluciones anteriores y no hayan razones suficientes para modificar dichas tesis.</w:t>
      </w:r>
    </w:p>
    <w:p w:rsidR="000616D7" w:rsidRDefault="00F153F6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79" w:line="272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Cua</w:t>
      </w:r>
      <w:r w:rsidR="002700D3">
        <w:rPr>
          <w:rStyle w:val="CharacterStyle1"/>
          <w:rFonts w:ascii="Verdana" w:hAnsi="Verdana" w:cs="Verdana"/>
          <w:sz w:val="22"/>
          <w:szCs w:val="22"/>
        </w:rPr>
        <w:t>ndo el recurso se presente sin 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</w:t>
      </w:r>
      <w:r w:rsidR="002700D3">
        <w:rPr>
          <w:rStyle w:val="CharacterStyle1"/>
          <w:rFonts w:ascii="Verdana" w:hAnsi="Verdana" w:cs="Verdana"/>
          <w:sz w:val="22"/>
          <w:szCs w:val="22"/>
        </w:rPr>
        <w:t>fundamentación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que exige el </w:t>
      </w:r>
      <w:r w:rsidR="002700D3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88 de la Ley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Contratación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Administrativa.</w:t>
      </w:r>
    </w:p>
    <w:p w:rsidR="000616D7" w:rsidRDefault="00F153F6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76" w:line="276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Cuando los argumentos que sustentan el recurso se encuentren </w:t>
      </w:r>
      <w:proofErr w:type="spellStart"/>
      <w:r w:rsidR="002700D3">
        <w:rPr>
          <w:rStyle w:val="CharacterStyle1"/>
          <w:rFonts w:ascii="Verdana" w:hAnsi="Verdana" w:cs="Verdana"/>
          <w:sz w:val="22"/>
          <w:szCs w:val="22"/>
        </w:rPr>
        <w:t>precluídos</w:t>
      </w:r>
      <w:proofErr w:type="spellEnd"/>
      <w:r>
        <w:rPr>
          <w:rStyle w:val="CharacterStyle1"/>
          <w:rFonts w:ascii="Verdana" w:hAnsi="Verdana" w:cs="Verdana"/>
          <w:sz w:val="22"/>
          <w:szCs w:val="22"/>
        </w:rPr>
        <w:t>.</w:t>
      </w:r>
    </w:p>
    <w:p w:rsidR="000616D7" w:rsidRDefault="00F153F6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89" w:line="277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Cuando prevenido el apelante de mantener o restablecer la </w:t>
      </w:r>
      <w:r w:rsidR="002700D3">
        <w:rPr>
          <w:rStyle w:val="CharacterStyle1"/>
          <w:rFonts w:ascii="Verdana" w:hAnsi="Verdana" w:cs="Verdana"/>
          <w:sz w:val="22"/>
          <w:szCs w:val="22"/>
        </w:rPr>
        <w:t>garantía</w:t>
      </w:r>
      <w:r>
        <w:rPr>
          <w:rStyle w:val="CharacterStyle1"/>
          <w:rFonts w:ascii="Verdana" w:hAnsi="Verdana" w:cs="Verdana"/>
          <w:sz w:val="22"/>
          <w:szCs w:val="22"/>
        </w:rPr>
        <w:t xml:space="preserve"> de </w:t>
      </w:r>
      <w:r w:rsidR="002700D3">
        <w:rPr>
          <w:rStyle w:val="CharacterStyle1"/>
          <w:rFonts w:ascii="Verdana" w:hAnsi="Verdana" w:cs="Verdana"/>
          <w:sz w:val="22"/>
          <w:szCs w:val="22"/>
        </w:rPr>
        <w:t>participación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o </w:t>
      </w:r>
      <w:r w:rsidR="002700D3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>a vigencia de la oferta, no procede de conformidad. (El resaltado es nuestro)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549" w:line="278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Se puede colegir de las normas transcritas que para contar con </w:t>
      </w:r>
      <w:r w:rsidR="002700D3">
        <w:rPr>
          <w:rStyle w:val="CharacterStyle1"/>
          <w:rFonts w:ascii="Verdana" w:hAnsi="Verdana" w:cs="Verdana"/>
          <w:spacing w:val="4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debe el sujeto recurrente ostentar un derecho subjetivo o bien un </w:t>
      </w:r>
      <w:r w:rsidR="002700D3">
        <w:rPr>
          <w:rStyle w:val="CharacterStyle1"/>
          <w:rFonts w:ascii="Verdana" w:hAnsi="Verdana" w:cs="Verdana"/>
          <w:spacing w:val="4"/>
          <w:sz w:val="22"/>
          <w:szCs w:val="22"/>
        </w:rPr>
        <w:t>interés legitimo, al tratarse de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</w:t>
      </w:r>
      <w:r w:rsidR="002700D3">
        <w:rPr>
          <w:rStyle w:val="CharacterStyle1"/>
          <w:rFonts w:ascii="Verdana" w:hAnsi="Verdana" w:cs="Verdana"/>
          <w:spacing w:val="4"/>
          <w:sz w:val="22"/>
          <w:szCs w:val="22"/>
        </w:rPr>
        <w:t>licitación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concesiones de una base especial, la cual constituye un servicio </w:t>
      </w:r>
      <w:r w:rsidR="002700D3">
        <w:rPr>
          <w:rStyle w:val="CharacterStyle1"/>
          <w:rFonts w:ascii="Verdana" w:hAnsi="Verdana" w:cs="Verdana"/>
          <w:spacing w:val="4"/>
          <w:sz w:val="22"/>
          <w:szCs w:val="22"/>
        </w:rPr>
        <w:t>público, debe estarse a lo que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materia de </w:t>
      </w:r>
      <w:r w:rsidR="002700D3">
        <w:rPr>
          <w:rStyle w:val="CharacterStyle1"/>
          <w:rFonts w:ascii="Verdana" w:hAnsi="Verdana" w:cs="Verdana"/>
          <w:spacing w:val="4"/>
          <w:sz w:val="22"/>
          <w:szCs w:val="22"/>
        </w:rPr>
        <w:t>contratación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administrativa dispone y por lo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tanto, aq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uel apelante que fue excluido por no presentar en tiempo su oferta, efectivamente tiene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razón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Administración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al establecer que no cuenta con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para accionar.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285" w:line="277" w:lineRule="exact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Con lo dicho, debe entenderse que el </w:t>
      </w:r>
      <w:r w:rsidR="00CC20CF">
        <w:rPr>
          <w:rStyle w:val="CharacterStyle1"/>
          <w:rFonts w:ascii="Verdana" w:hAnsi="Verdana" w:cs="Verdana"/>
          <w:spacing w:val="3"/>
          <w:sz w:val="22"/>
          <w:szCs w:val="22"/>
        </w:rPr>
        <w:t>interés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legitimo lo tiene quien al lograr la </w:t>
      </w:r>
      <w:r w:rsidR="00CC20CF">
        <w:rPr>
          <w:rStyle w:val="CharacterStyle1"/>
          <w:rFonts w:ascii="Verdana" w:hAnsi="Verdana" w:cs="Verdana"/>
          <w:spacing w:val="3"/>
          <w:sz w:val="22"/>
          <w:szCs w:val="22"/>
        </w:rPr>
        <w:t>anulación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del acto impugnado mediante el recurso de </w:t>
      </w:r>
      <w:r w:rsidR="00CC20CF">
        <w:rPr>
          <w:rStyle w:val="CharacterStyle1"/>
          <w:rFonts w:ascii="Verdana" w:hAnsi="Verdana" w:cs="Verdana"/>
          <w:spacing w:val="3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, pueda ser beneficiado con el dictado de un nuevo acto que le otorgue la </w:t>
      </w:r>
      <w:r w:rsidR="00CC20CF">
        <w:rPr>
          <w:rStyle w:val="CharacterStyle1"/>
          <w:rFonts w:ascii="Verdana" w:hAnsi="Verdana" w:cs="Verdana"/>
          <w:spacing w:val="3"/>
          <w:sz w:val="22"/>
          <w:szCs w:val="22"/>
        </w:rPr>
        <w:t>concesión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que pretende y no solo que con sus acciones logre anular el acto, pero sin las posibilidades reales de que a la postre resulte adjudicatario, lo cual nunca </w:t>
      </w:r>
      <w:r w:rsidR="00CC20CF">
        <w:rPr>
          <w:rStyle w:val="CharacterStyle1"/>
          <w:rFonts w:ascii="Verdana" w:hAnsi="Verdana" w:cs="Verdana"/>
          <w:spacing w:val="3"/>
          <w:sz w:val="22"/>
          <w:szCs w:val="22"/>
        </w:rPr>
        <w:t>podría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lograr el apelante ya que no participo tan siquiera en el procedimiento licitatorio, al estar excluido por presentar su oferta de manera </w:t>
      </w:r>
      <w:r w:rsidR="00CC20CF">
        <w:rPr>
          <w:rStyle w:val="CharacterStyle1"/>
          <w:rFonts w:ascii="Verdana" w:hAnsi="Verdana" w:cs="Verdana"/>
          <w:spacing w:val="3"/>
          <w:sz w:val="22"/>
          <w:szCs w:val="22"/>
        </w:rPr>
        <w:t>extemporánea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490" w:line="323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La Sala Primera de </w:t>
      </w:r>
      <w:r w:rsidR="00CC20CF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Corte Suprema de Justicia en su sentencia de fecha 04 de julio de 2013 de las 09:20:00 horas indico respecto de la </w:t>
      </w:r>
      <w:r w:rsidR="00CC20CF">
        <w:rPr>
          <w:rStyle w:val="CharacterStyle1"/>
          <w:rFonts w:ascii="Verdana" w:hAnsi="Verdana" w:cs="Verdana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lo siguiente: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360" w:right="1982" w:bottom="291" w:left="2078" w:header="720" w:footer="720" w:gutter="0"/>
          <w:cols w:space="720"/>
          <w:noEndnote/>
        </w:sectPr>
      </w:pP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71" w:line="230" w:lineRule="exact"/>
        <w:ind w:left="288" w:right="360" w:firstLine="72"/>
        <w:jc w:val="both"/>
        <w:textAlignment w:val="baseline"/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</w:pP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"La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constituye un presupuesto de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formulada en la demanda y de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oposición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hecha por el demandado, para hacer posible la sentencia de fondo que las resuelve; consecuentemente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en la causa no constituye un presupuesto procesal, en tanto no se refiere al procedimiento o al valido ejercicio de la ac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c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ó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n, antes bien se refiere a la rela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c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ó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n sustancial que debe existir entre actor y demandado y al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interés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sustancial que se discute en el proceso.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en la causa se refiere a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sustancial que se pretende existente entre las partes del proceso y el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interés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sustancial en litigio. El demandado debe ser la persona a quien le corresponde por la ley oponerse a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del actor o frente a la cual la ley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permite que se declare la relac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ó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n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jurídica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sustancial objeto de la demanda; y el actor la persona que a tenor de la ley puede formular las pretensiones de la demanda, aunque el derecho sustancial pretendido no exista o le corresponda a otro. Lo anterior significa que no se precisa ser titular o sujeto activo </w:t>
      </w:r>
      <w:r>
        <w:rPr>
          <w:rStyle w:val="CharacterStyle1"/>
          <w:rFonts w:ascii="Verdana" w:hAnsi="Verdana" w:cs="Verdana"/>
          <w:spacing w:val="4"/>
          <w:sz w:val="18"/>
          <w:szCs w:val="18"/>
        </w:rPr>
        <w:t xml:space="preserve">o 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pasivo del derecho </w:t>
      </w:r>
      <w:r>
        <w:rPr>
          <w:rStyle w:val="CharacterStyle1"/>
          <w:rFonts w:ascii="Verdana" w:hAnsi="Verdana" w:cs="Verdana"/>
          <w:spacing w:val="4"/>
          <w:sz w:val="18"/>
          <w:szCs w:val="18"/>
        </w:rPr>
        <w:t xml:space="preserve">o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jurídica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material, sino del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interés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para que se decida si en efecto existe, esto es se trata de una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para obtener sentencia de fondo </w:t>
      </w:r>
      <w:r>
        <w:rPr>
          <w:rStyle w:val="CharacterStyle1"/>
          <w:rFonts w:ascii="Verdana" w:hAnsi="Verdana" w:cs="Verdana"/>
          <w:spacing w:val="4"/>
          <w:sz w:val="18"/>
          <w:szCs w:val="18"/>
        </w:rPr>
        <w:t xml:space="preserve">o 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merit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o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. De acuerdo al sujeto legitimado o a su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posición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en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procesal se puede distinguir entre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activa y pasiva, la primera le corresponde al actor y a las personas que con posterioridad intervengan para defender su causa, la segunda le pertenece al demandado y a quienes intervengan para discutir y oponerse a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del actor.</w:t>
      </w:r>
      <w:r>
        <w:rPr>
          <w:rStyle w:val="CharacterStyle1"/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</w:rPr>
        <w:t xml:space="preserve"> La ausencia de </w:t>
      </w:r>
      <w:r w:rsidR="00CC20CF">
        <w:rPr>
          <w:rStyle w:val="CharacterStyle1"/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</w:rPr>
        <w:t>legitimación</w:t>
      </w:r>
      <w:r>
        <w:rPr>
          <w:rStyle w:val="CharacterStyle1"/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</w:rPr>
        <w:t xml:space="preserve"> en la  causa constituye un im</w:t>
      </w:r>
      <w:r w:rsidR="00CC20CF">
        <w:rPr>
          <w:rStyle w:val="CharacterStyle1"/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</w:rPr>
        <w:t>pedimento sustancial, si el juzg</w:t>
      </w:r>
      <w:r>
        <w:rPr>
          <w:rStyle w:val="CharacterStyle1"/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</w:rPr>
        <w:t xml:space="preserve">ador se  percata de la falta de la misma, </w:t>
      </w:r>
      <w:r w:rsidR="00CC20CF">
        <w:rPr>
          <w:rStyle w:val="CharacterStyle1"/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</w:rPr>
        <w:t>así</w:t>
      </w:r>
      <w:r>
        <w:rPr>
          <w:rStyle w:val="CharacterStyle1"/>
          <w:rFonts w:ascii="Verdana" w:hAnsi="Verdana" w:cs="Verdana"/>
          <w:b/>
          <w:bCs/>
          <w:i/>
          <w:iCs/>
          <w:spacing w:val="4"/>
          <w:sz w:val="18"/>
          <w:szCs w:val="18"/>
          <w:u w:val="single"/>
        </w:rPr>
        <w:t xml:space="preserve"> debe declararlo ale oficio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y dictar una sentencia inhibitoria, lo que no es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óbice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para que sea alegada oportunamente como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excepción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previa... ...La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en la causa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demás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de determinar quienes pueden actuar en el proceso con derecho a obtener sentencia de fondo, se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ñ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ala o determina a quienes deben estar presentes para hacer posible la sentencia de fondo..." (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Resolución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de las 15 horas 10 minutos del 24 de septiembre de 1997, correspondiente al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voto número 83). Entonces, segú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n se ha visto, se debe en tender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como un presupuesto de fondo necesario para la procedencia de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material, es decir,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será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parte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legítima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quien alega tener una determinada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jurídica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con la petitoria debatida. Ahora bien,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según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se ha visto, el vinculo entre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y el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interés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actual es estrecho, siendo ambos presupuestos de fondo, los cuales deben ser revisados po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r los juzgadores en todo momento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con el fin de verificar que pueda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haber un pronunciamiento valido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sobre lo debatido en el proceso y se deben mantener durante el desarrollo de todo el proceso". No. 604 de las 10 horas del 17 de agosto de 2007. En consecuencia,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es la aptitud para ser parte en un proceso concreto, puede ser activa o pasiva, lo cual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dependerá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de las condiciones que para tal efecto establezca la ley en cuanto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procesal.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Así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,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ad </w:t>
      </w:r>
      <w:proofErr w:type="spellStart"/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causam</w:t>
      </w:r>
      <w:proofErr w:type="spellEnd"/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activa, que interesa en el caso en estudio, es la capacidad para demandar,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carácter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que nace de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posición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en que se halle el sujeto, respecto a la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procesal promovida. En suma, es la identidad necesaria que debe darse entre el actor y el derecho que pretenda en juicio". Fallo no. 778 de las 14 horas 50 minutos del 28 de Julio de 2009.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Así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, para que la parte cuente con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debe tener una determinada relac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i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ó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n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jurídica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con la petitoria discutida, dicho lazo es el que se produce entre actor y demandado en virtud de lo que se debate en el proceso. Consecuentemente, la falta de </w:t>
      </w:r>
      <w:r w:rsidR="00CC20CF"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Style w:val="CharacterStyle1"/>
          <w:rFonts w:ascii="Verdana" w:hAnsi="Verdana" w:cs="Verdana"/>
          <w:i/>
          <w:iCs/>
          <w:spacing w:val="4"/>
          <w:sz w:val="18"/>
          <w:szCs w:val="18"/>
        </w:rPr>
        <w:t xml:space="preserve"> en la causa constituye un impedimento sustancial para una sentencia estimatoria, ya que es la que determina quienes deben actuar en el proceso."</w:t>
      </w:r>
    </w:p>
    <w:p w:rsidR="000616D7" w:rsidRDefault="00CC20CF">
      <w:pPr>
        <w:pStyle w:val="Style1"/>
        <w:kinsoku w:val="0"/>
        <w:overflowPunct w:val="0"/>
        <w:autoSpaceDE/>
        <w:autoSpaceDN/>
        <w:adjustRightInd/>
        <w:spacing w:before="280" w:line="316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Así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 las cosas debe rechazarse el Recurso de </w:t>
      </w:r>
      <w:r>
        <w:rPr>
          <w:rStyle w:val="CharacterStyle1"/>
          <w:rFonts w:ascii="Verdana" w:hAnsi="Verdana" w:cs="Verdana"/>
          <w:sz w:val="22"/>
          <w:szCs w:val="22"/>
        </w:rPr>
        <w:t>Apelación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 y la Nulidad presentadas por </w:t>
      </w:r>
      <w:r>
        <w:rPr>
          <w:rStyle w:val="CharacterStyle1"/>
          <w:rFonts w:ascii="Verdana" w:hAnsi="Verdana" w:cs="Verdana"/>
          <w:sz w:val="22"/>
          <w:szCs w:val="22"/>
        </w:rPr>
        <w:t>señor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F153F6">
        <w:rPr>
          <w:rStyle w:val="CharacterStyle1"/>
          <w:rFonts w:ascii="Verdana" w:hAnsi="Verdana" w:cs="Verdana"/>
          <w:b/>
          <w:bCs/>
          <w:sz w:val="18"/>
          <w:szCs w:val="18"/>
        </w:rPr>
        <w:t>C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 w:rsidR="00F153F6">
        <w:rPr>
          <w:rStyle w:val="CharacterStyle1"/>
          <w:rFonts w:ascii="Verdana" w:hAnsi="Verdana" w:cs="Verdana"/>
          <w:b/>
          <w:bCs/>
          <w:sz w:val="18"/>
          <w:szCs w:val="18"/>
        </w:rPr>
        <w:t>A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 w:rsidR="00F153F6">
        <w:rPr>
          <w:rStyle w:val="CharacterStyle1"/>
          <w:rFonts w:ascii="Verdana" w:hAnsi="Verdana" w:cs="Verdana"/>
          <w:b/>
          <w:bCs/>
          <w:sz w:val="18"/>
          <w:szCs w:val="18"/>
        </w:rPr>
        <w:t>B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 w:rsidR="00F153F6">
        <w:rPr>
          <w:rStyle w:val="CharacterStyle1"/>
          <w:rFonts w:ascii="Verdana" w:hAnsi="Verdana" w:cs="Verdana"/>
          <w:b/>
          <w:bCs/>
          <w:sz w:val="18"/>
          <w:szCs w:val="18"/>
        </w:rPr>
        <w:t>H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 w:rsidR="00F153F6">
        <w:rPr>
          <w:rStyle w:val="CharacterStyle1"/>
          <w:rFonts w:ascii="Verdana" w:hAnsi="Verdana" w:cs="Verdana"/>
          <w:b/>
          <w:bCs/>
          <w:sz w:val="18"/>
          <w:szCs w:val="18"/>
        </w:rPr>
        <w:t xml:space="preserve">, </w:t>
      </w:r>
      <w:r w:rsidR="00F153F6">
        <w:rPr>
          <w:rStyle w:val="CharacterStyle1"/>
          <w:rFonts w:ascii="Verdana" w:hAnsi="Verdana" w:cs="Verdana"/>
          <w:sz w:val="22"/>
          <w:szCs w:val="22"/>
        </w:rPr>
        <w:t>cedula de</w:t>
      </w: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400" w:right="1982" w:bottom="272" w:left="2078" w:header="720" w:footer="720" w:gutter="0"/>
          <w:cols w:space="720"/>
          <w:noEndnote/>
        </w:sectPr>
      </w:pPr>
    </w:p>
    <w:p w:rsidR="000616D7" w:rsidRDefault="00CC20CF">
      <w:pPr>
        <w:pStyle w:val="Style1"/>
        <w:kinsoku w:val="0"/>
        <w:overflowPunct w:val="0"/>
        <w:autoSpaceDE/>
        <w:autoSpaceDN/>
        <w:adjustRightInd/>
        <w:spacing w:before="13" w:line="316" w:lineRule="exact"/>
        <w:ind w:right="93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proofErr w:type="gramStart"/>
      <w:r>
        <w:rPr>
          <w:rStyle w:val="CharacterStyle1"/>
          <w:rFonts w:ascii="Verdana" w:hAnsi="Verdana" w:cs="Verdana"/>
          <w:sz w:val="22"/>
          <w:szCs w:val="22"/>
        </w:rPr>
        <w:t>identidad</w:t>
      </w:r>
      <w:proofErr w:type="gramEnd"/>
      <w:r>
        <w:rPr>
          <w:rStyle w:val="CharacterStyle1"/>
          <w:rFonts w:ascii="Verdana" w:hAnsi="Verdana" w:cs="Verdana"/>
          <w:sz w:val="22"/>
          <w:szCs w:val="22"/>
        </w:rPr>
        <w:t xml:space="preserve"> nú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mero </w:t>
      </w:r>
      <w:r>
        <w:rPr>
          <w:rStyle w:val="CharacterStyle1"/>
          <w:rFonts w:ascii="Verdana" w:hAnsi="Verdana" w:cs="Verdana"/>
          <w:sz w:val="22"/>
          <w:szCs w:val="22"/>
        </w:rPr>
        <w:t>…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, por medio de su Apoderado Especial Administrativo </w:t>
      </w:r>
      <w:r>
        <w:rPr>
          <w:rStyle w:val="CharacterStyle1"/>
          <w:rFonts w:ascii="Verdana" w:hAnsi="Verdana" w:cs="Verdana"/>
          <w:sz w:val="22"/>
          <w:szCs w:val="22"/>
        </w:rPr>
        <w:t>señor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>J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>F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>P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.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, 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cedula de identidad </w:t>
      </w:r>
      <w:r>
        <w:rPr>
          <w:rStyle w:val="CharacterStyle1"/>
          <w:rFonts w:ascii="Verdana" w:hAnsi="Verdana" w:cs="Verdana"/>
          <w:sz w:val="22"/>
          <w:szCs w:val="22"/>
        </w:rPr>
        <w:t>…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, en contra del 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Articulo 7.1 de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l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a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Sesión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Extraordinaria N. 02</w:t>
      </w:r>
      <w:r w:rsidR="00F153F6">
        <w:rPr>
          <w:rStyle w:val="CharacterStyle1"/>
          <w:rFonts w:ascii="Verdana" w:hAnsi="Verdana" w:cs="Verdana"/>
          <w:b/>
          <w:bCs/>
          <w:sz w:val="18"/>
          <w:szCs w:val="18"/>
        </w:rPr>
        <w:t>-</w:t>
      </w:r>
      <w:r w:rsidR="00F153F6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2013 </w:t>
      </w:r>
      <w:r w:rsidR="00F153F6">
        <w:rPr>
          <w:rStyle w:val="CharacterStyle1"/>
          <w:rFonts w:ascii="Verdana" w:hAnsi="Verdana" w:cs="Verdana"/>
          <w:sz w:val="22"/>
          <w:szCs w:val="22"/>
        </w:rPr>
        <w:t>de 05 de agosto de 2013, ya que no es oferente del concurso p</w:t>
      </w:r>
      <w:r>
        <w:rPr>
          <w:rStyle w:val="CharacterStyle1"/>
          <w:rFonts w:ascii="Verdana" w:hAnsi="Verdana" w:cs="Verdana"/>
          <w:sz w:val="22"/>
          <w:szCs w:val="22"/>
        </w:rPr>
        <w:t>úb</w:t>
      </w:r>
      <w:r w:rsidR="00F153F6">
        <w:rPr>
          <w:rStyle w:val="CharacterStyle1"/>
          <w:rFonts w:ascii="Verdana" w:hAnsi="Verdana" w:cs="Verdana"/>
          <w:sz w:val="22"/>
          <w:szCs w:val="22"/>
        </w:rPr>
        <w:t xml:space="preserve">lico de marras y por lo tanto no cuenta con </w:t>
      </w:r>
      <w:r>
        <w:rPr>
          <w:rStyle w:val="CharacterStyle1"/>
          <w:rFonts w:ascii="Verdana" w:hAnsi="Verdana" w:cs="Verdana"/>
          <w:sz w:val="22"/>
          <w:szCs w:val="22"/>
        </w:rPr>
        <w:t>legitimación</w:t>
      </w:r>
      <w:r w:rsidR="00F153F6">
        <w:rPr>
          <w:rStyle w:val="CharacterStyle1"/>
          <w:rFonts w:ascii="Verdana" w:hAnsi="Verdana" w:cs="Verdana"/>
          <w:sz w:val="22"/>
          <w:szCs w:val="22"/>
        </w:rPr>
        <w:t>.</w:t>
      </w:r>
    </w:p>
    <w:p w:rsidR="000616D7" w:rsidRDefault="00F153F6">
      <w:pPr>
        <w:pStyle w:val="Style1"/>
        <w:kinsoku w:val="0"/>
        <w:overflowPunct w:val="0"/>
        <w:autoSpaceDE/>
        <w:autoSpaceDN/>
        <w:adjustRightInd/>
        <w:spacing w:before="367" w:line="267" w:lineRule="exact"/>
        <w:ind w:left="3312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>POR TANTO</w:t>
      </w:r>
    </w:p>
    <w:p w:rsidR="000616D7" w:rsidRDefault="00F153F6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347" w:line="316" w:lineRule="exact"/>
        <w:ind w:right="936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Se rechaza por Falta de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el Recurso de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y Nulidad Absoluta concomitante, interpuesto por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C</w:t>
      </w:r>
      <w:r w:rsidR="00CC20CF"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A</w:t>
      </w:r>
      <w:r w:rsidR="00CC20CF"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B</w:t>
      </w:r>
      <w:r w:rsidR="00CC20CF"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H</w:t>
      </w:r>
      <w:r w:rsidR="00CC20CF"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cedula de identidad </w:t>
      </w:r>
      <w:proofErr w:type="gramStart"/>
      <w:r>
        <w:rPr>
          <w:rStyle w:val="CharacterStyle1"/>
          <w:rFonts w:ascii="Verdana" w:hAnsi="Verdana" w:cs="Verdana"/>
          <w:spacing w:val="4"/>
          <w:sz w:val="22"/>
          <w:szCs w:val="22"/>
        </w:rPr>
        <w:t>n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úm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ero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…</w:t>
      </w:r>
      <w:proofErr w:type="gramEnd"/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, por medio de su Apoderado Especial Administrativo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J</w:t>
      </w:r>
      <w:r w:rsidR="00CC20CF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F</w:t>
      </w:r>
      <w:r w:rsidR="00CC20CF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P</w:t>
      </w:r>
      <w:r w:rsidR="00CC20CF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, </w:t>
      </w:r>
      <w:r w:rsidR="00CC20CF">
        <w:rPr>
          <w:rStyle w:val="CharacterStyle1"/>
          <w:rFonts w:ascii="Verdana" w:hAnsi="Verdana" w:cs="Verdana"/>
          <w:spacing w:val="4"/>
          <w:sz w:val="22"/>
          <w:szCs w:val="22"/>
        </w:rPr>
        <w:t>cedula de identidad …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, en contra del </w:t>
      </w:r>
      <w:r w:rsidR="00CC20CF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Articulo 7.1 de l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a </w:t>
      </w:r>
      <w:r w:rsidR="00CC20CF"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 Extraordinaria N. 02</w:t>
      </w:r>
      <w:r>
        <w:rPr>
          <w:rStyle w:val="CharacterStyle1"/>
          <w:rFonts w:ascii="Verdana" w:hAnsi="Verdana" w:cs="Verdana"/>
          <w:b/>
          <w:bCs/>
          <w:spacing w:val="4"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2013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de 05 de agosto de 2013, adoptado por la Junta Directiva del Consejo de Transporte Publica.</w:t>
      </w:r>
    </w:p>
    <w:p w:rsidR="000616D7" w:rsidRDefault="00F153F6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293" w:after="763" w:line="323" w:lineRule="exact"/>
        <w:ind w:right="936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De conformidad con el </w:t>
      </w:r>
      <w:r w:rsidR="00CC20CF">
        <w:rPr>
          <w:rStyle w:val="CharacterStyle1"/>
          <w:rFonts w:ascii="Verdana" w:hAnsi="Verdana" w:cs="Verdana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z w:val="22"/>
          <w:szCs w:val="22"/>
        </w:rPr>
        <w:t xml:space="preserve"> 22, inciso c), de </w:t>
      </w:r>
      <w:r w:rsidR="00CC20CF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 xml:space="preserve">a citada Ley 7969, la presente </w:t>
      </w:r>
      <w:r w:rsidR="00CC20CF">
        <w:rPr>
          <w:rStyle w:val="CharacterStyle1"/>
          <w:rFonts w:ascii="Verdana" w:hAnsi="Verdana" w:cs="Verdana"/>
          <w:sz w:val="22"/>
          <w:szCs w:val="22"/>
        </w:rPr>
        <w:t>resolución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  <w:sz w:val="22"/>
          <w:szCs w:val="22"/>
        </w:rPr>
        <w:t xml:space="preserve">tiene por agotada la </w:t>
      </w:r>
      <w:r w:rsidR="00CC20CF">
        <w:rPr>
          <w:rStyle w:val="CharacterStyle1"/>
          <w:rFonts w:ascii="Verdana" w:hAnsi="Verdana" w:cs="Verdana"/>
          <w:i/>
          <w:iCs/>
          <w:sz w:val="22"/>
          <w:szCs w:val="22"/>
        </w:rPr>
        <w:t>vía</w:t>
      </w:r>
      <w:r>
        <w:rPr>
          <w:rStyle w:val="CharacterStyle1"/>
          <w:rFonts w:ascii="Verdana" w:hAnsi="Verdana" w:cs="Verdana"/>
          <w:i/>
          <w:iCs/>
          <w:sz w:val="22"/>
          <w:szCs w:val="22"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NOTIFIQUESE.</w:t>
      </w:r>
    </w:p>
    <w:p w:rsidR="000616D7" w:rsidRDefault="000616D7">
      <w:pPr>
        <w:ind w:left="3019" w:right="2722"/>
      </w:pPr>
    </w:p>
    <w:p w:rsidR="000616D7" w:rsidRDefault="000616D7">
      <w:pPr>
        <w:widowControl/>
        <w:kinsoku/>
        <w:overflowPunct/>
        <w:autoSpaceDE w:val="0"/>
        <w:autoSpaceDN w:val="0"/>
        <w:adjustRightInd w:val="0"/>
        <w:textAlignment w:val="auto"/>
        <w:sectPr w:rsidR="000616D7">
          <w:pgSz w:w="12120" w:h="15840"/>
          <w:pgMar w:top="1340" w:right="1032" w:bottom="200" w:left="2088" w:header="720" w:footer="720" w:gutter="0"/>
          <w:cols w:space="720"/>
          <w:noEndnote/>
        </w:sectPr>
      </w:pPr>
    </w:p>
    <w:p w:rsidR="000616D7" w:rsidRPr="00CC20CF" w:rsidRDefault="00CC20CF" w:rsidP="00CC20CF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06" w:lineRule="exact"/>
        <w:ind w:left="-5387"/>
        <w:jc w:val="center"/>
        <w:textAlignment w:val="baseline"/>
        <w:rPr>
          <w:rStyle w:val="CharacterStyle1"/>
          <w:sz w:val="22"/>
          <w:szCs w:val="18"/>
        </w:rPr>
      </w:pPr>
      <w:r w:rsidRPr="00CC20CF">
        <w:rPr>
          <w:rStyle w:val="CharacterStyle1"/>
          <w:sz w:val="22"/>
          <w:szCs w:val="18"/>
        </w:rPr>
        <w:t>Lic. Carlos Miguel Portuguez Méndez</w:t>
      </w:r>
    </w:p>
    <w:p w:rsidR="00CC20CF" w:rsidRPr="00CC20CF" w:rsidRDefault="00CC20CF" w:rsidP="00CC20CF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06" w:lineRule="exact"/>
        <w:ind w:left="-5387"/>
        <w:jc w:val="center"/>
        <w:textAlignment w:val="baseline"/>
        <w:rPr>
          <w:rStyle w:val="CharacterStyle1"/>
          <w:sz w:val="22"/>
          <w:szCs w:val="18"/>
        </w:rPr>
      </w:pPr>
    </w:p>
    <w:p w:rsidR="00CC20CF" w:rsidRPr="00CC20CF" w:rsidRDefault="00CC20CF" w:rsidP="00CC20CF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06" w:lineRule="exact"/>
        <w:ind w:left="-5387"/>
        <w:jc w:val="center"/>
        <w:textAlignment w:val="baseline"/>
        <w:rPr>
          <w:rStyle w:val="CharacterStyle1"/>
          <w:b/>
          <w:sz w:val="22"/>
          <w:szCs w:val="18"/>
        </w:rPr>
      </w:pPr>
      <w:r w:rsidRPr="00CC20CF">
        <w:rPr>
          <w:rStyle w:val="CharacterStyle1"/>
          <w:b/>
          <w:sz w:val="22"/>
          <w:szCs w:val="18"/>
        </w:rPr>
        <w:t>Presidente</w:t>
      </w:r>
    </w:p>
    <w:p w:rsidR="00CC20CF" w:rsidRPr="00CC20CF" w:rsidRDefault="00CC20CF" w:rsidP="00CC20CF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06" w:lineRule="exact"/>
        <w:ind w:left="-5387"/>
        <w:jc w:val="center"/>
        <w:textAlignment w:val="baseline"/>
        <w:rPr>
          <w:rStyle w:val="CharacterStyle1"/>
          <w:sz w:val="22"/>
          <w:szCs w:val="18"/>
        </w:rPr>
      </w:pPr>
    </w:p>
    <w:p w:rsidR="00CC20CF" w:rsidRPr="00CC20CF" w:rsidRDefault="00CC20CF" w:rsidP="00CC20CF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06" w:lineRule="exact"/>
        <w:ind w:left="-5387"/>
        <w:jc w:val="center"/>
        <w:textAlignment w:val="baseline"/>
        <w:rPr>
          <w:rStyle w:val="CharacterStyle1"/>
          <w:sz w:val="22"/>
          <w:szCs w:val="18"/>
        </w:rPr>
      </w:pPr>
    </w:p>
    <w:p w:rsidR="00CC20CF" w:rsidRPr="00CC20CF" w:rsidRDefault="00CC20CF" w:rsidP="00CC20CF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06" w:lineRule="exact"/>
        <w:ind w:left="-5387"/>
        <w:textAlignment w:val="baseline"/>
        <w:rPr>
          <w:rStyle w:val="CharacterStyle1"/>
          <w:sz w:val="22"/>
          <w:szCs w:val="18"/>
        </w:rPr>
      </w:pPr>
      <w:r w:rsidRPr="00CC20CF">
        <w:rPr>
          <w:rStyle w:val="CharacterStyle1"/>
          <w:sz w:val="22"/>
          <w:szCs w:val="18"/>
        </w:rPr>
        <w:t>Licda. Marta Luz Pérez Peláez                                                    Lic. Mario Quesada Aguirre</w:t>
      </w:r>
    </w:p>
    <w:p w:rsidR="00CC20CF" w:rsidRPr="00CC20CF" w:rsidRDefault="00CC20CF" w:rsidP="00CC20CF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06" w:lineRule="exact"/>
        <w:ind w:left="-5387"/>
        <w:textAlignment w:val="baseline"/>
        <w:rPr>
          <w:rStyle w:val="CharacterStyle1"/>
          <w:b/>
          <w:sz w:val="18"/>
          <w:szCs w:val="18"/>
        </w:rPr>
      </w:pPr>
      <w:r w:rsidRPr="00CC20CF">
        <w:rPr>
          <w:rStyle w:val="CharacterStyle1"/>
          <w:sz w:val="22"/>
          <w:szCs w:val="18"/>
        </w:rPr>
        <w:t xml:space="preserve">                 </w:t>
      </w:r>
      <w:r w:rsidRPr="00CC20CF">
        <w:rPr>
          <w:rStyle w:val="CharacterStyle1"/>
          <w:b/>
          <w:sz w:val="22"/>
          <w:szCs w:val="18"/>
        </w:rPr>
        <w:t xml:space="preserve">Jueza                                                                                                Juez </w:t>
      </w:r>
      <w:r w:rsidRPr="00CC20CF">
        <w:rPr>
          <w:rStyle w:val="CharacterStyle1"/>
          <w:b/>
          <w:sz w:val="22"/>
          <w:szCs w:val="18"/>
        </w:rPr>
        <w:tab/>
      </w:r>
      <w:r w:rsidRPr="00CC20CF">
        <w:rPr>
          <w:rStyle w:val="CharacterStyle1"/>
          <w:b/>
          <w:sz w:val="22"/>
          <w:szCs w:val="18"/>
        </w:rPr>
        <w:tab/>
      </w:r>
      <w:r w:rsidRPr="00CC20CF">
        <w:rPr>
          <w:rStyle w:val="CharacterStyle1"/>
          <w:b/>
          <w:sz w:val="18"/>
          <w:szCs w:val="18"/>
        </w:rPr>
        <w:tab/>
      </w:r>
      <w:r w:rsidRPr="00CC20CF">
        <w:rPr>
          <w:rStyle w:val="CharacterStyle1"/>
          <w:b/>
          <w:sz w:val="18"/>
          <w:szCs w:val="18"/>
        </w:rPr>
        <w:tab/>
      </w:r>
      <w:r w:rsidRPr="00CC20CF">
        <w:rPr>
          <w:rStyle w:val="CharacterStyle1"/>
          <w:b/>
          <w:sz w:val="18"/>
          <w:szCs w:val="18"/>
        </w:rPr>
        <w:tab/>
      </w:r>
      <w:r w:rsidRPr="00CC20CF">
        <w:rPr>
          <w:rStyle w:val="CharacterStyle1"/>
          <w:b/>
          <w:sz w:val="18"/>
          <w:szCs w:val="18"/>
        </w:rPr>
        <w:tab/>
      </w:r>
    </w:p>
    <w:sectPr w:rsidR="00CC20CF" w:rsidRPr="00CC20CF" w:rsidSect="000616D7">
      <w:type w:val="continuous"/>
      <w:pgSz w:w="12120" w:h="15840"/>
      <w:pgMar w:top="1340" w:right="1986" w:bottom="200" w:left="74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F035"/>
    <w:multiLevelType w:val="singleLevel"/>
    <w:tmpl w:val="BA025074"/>
    <w:lvl w:ilvl="0">
      <w:start w:val="2"/>
      <w:numFmt w:val="decimal"/>
      <w:lvlText w:val="%1)-"/>
      <w:lvlJc w:val="left"/>
      <w:pPr>
        <w:tabs>
          <w:tab w:val="num" w:pos="720"/>
        </w:tabs>
      </w:pPr>
      <w:rPr>
        <w:rFonts w:ascii="Verdana" w:hAnsi="Verdana" w:cs="Verdana"/>
        <w:b/>
        <w:snapToGrid/>
        <w:sz w:val="22"/>
        <w:szCs w:val="22"/>
      </w:rPr>
    </w:lvl>
  </w:abstractNum>
  <w:abstractNum w:abstractNumId="1">
    <w:nsid w:val="0122AEAD"/>
    <w:multiLevelType w:val="singleLevel"/>
    <w:tmpl w:val="06C8F69D"/>
    <w:lvl w:ilvl="0">
      <w:start w:val="3"/>
      <w:numFmt w:val="lowerLetter"/>
      <w:lvlText w:val="%1)"/>
      <w:lvlJc w:val="left"/>
      <w:pPr>
        <w:tabs>
          <w:tab w:val="num" w:pos="792"/>
        </w:tabs>
        <w:ind w:left="360"/>
      </w:pPr>
      <w:rPr>
        <w:rFonts w:ascii="Verdana" w:hAnsi="Verdana" w:cs="Verdana"/>
        <w:snapToGrid/>
        <w:sz w:val="22"/>
        <w:szCs w:val="22"/>
      </w:rPr>
    </w:lvl>
  </w:abstractNum>
  <w:abstractNum w:abstractNumId="2">
    <w:nsid w:val="03AB0180"/>
    <w:multiLevelType w:val="singleLevel"/>
    <w:tmpl w:val="5127838D"/>
    <w:lvl w:ilvl="0">
      <w:start w:val="2"/>
      <w:numFmt w:val="lowerLetter"/>
      <w:lvlText w:val="%1).-"/>
      <w:lvlJc w:val="left"/>
      <w:pPr>
        <w:tabs>
          <w:tab w:val="num" w:pos="720"/>
        </w:tabs>
      </w:pPr>
      <w:rPr>
        <w:rFonts w:ascii="Verdana" w:hAnsi="Verdana" w:cs="Verdana"/>
        <w:snapToGrid/>
        <w:sz w:val="22"/>
        <w:szCs w:val="22"/>
      </w:rPr>
    </w:lvl>
  </w:abstractNum>
  <w:abstractNum w:abstractNumId="3">
    <w:nsid w:val="042B7218"/>
    <w:multiLevelType w:val="singleLevel"/>
    <w:tmpl w:val="C27A3A40"/>
    <w:lvl w:ilvl="0">
      <w:start w:val="1"/>
      <w:numFmt w:val="upperRoman"/>
      <w:lvlText w:val="%1.-"/>
      <w:lvlJc w:val="left"/>
      <w:pPr>
        <w:tabs>
          <w:tab w:val="num" w:pos="720"/>
        </w:tabs>
      </w:pPr>
      <w:rPr>
        <w:rFonts w:ascii="Verdana" w:hAnsi="Verdana" w:cs="Verdana"/>
        <w:b/>
        <w:snapToGrid/>
        <w:spacing w:val="4"/>
        <w:sz w:val="22"/>
        <w:szCs w:val="22"/>
      </w:rPr>
    </w:lvl>
  </w:abstractNum>
  <w:abstractNum w:abstractNumId="4">
    <w:nsid w:val="05D24AA0"/>
    <w:multiLevelType w:val="singleLevel"/>
    <w:tmpl w:val="05D632A2"/>
    <w:lvl w:ilvl="0">
      <w:start w:val="8"/>
      <w:numFmt w:val="decimal"/>
      <w:lvlText w:val="%1)-"/>
      <w:lvlJc w:val="left"/>
      <w:pPr>
        <w:tabs>
          <w:tab w:val="num" w:pos="792"/>
        </w:tabs>
      </w:pPr>
      <w:rPr>
        <w:rFonts w:ascii="Verdana" w:hAnsi="Verdana" w:cs="Verdana"/>
        <w:b/>
        <w:snapToGrid/>
        <w:sz w:val="22"/>
        <w:szCs w:val="22"/>
      </w:rPr>
    </w:lvl>
  </w:abstractNum>
  <w:abstractNum w:abstractNumId="5">
    <w:nsid w:val="065E28F1"/>
    <w:multiLevelType w:val="singleLevel"/>
    <w:tmpl w:val="18EBF5A1"/>
    <w:lvl w:ilvl="0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rFonts w:ascii="Verdana" w:hAnsi="Verdana" w:cs="Verdana"/>
        <w:b/>
        <w:bCs/>
        <w:snapToGrid/>
        <w:sz w:val="22"/>
        <w:szCs w:val="22"/>
        <w:u w:val="singl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5"/>
    <w:lvlOverride w:ilvl="0">
      <w:lvl w:ilvl="0">
        <w:numFmt w:val="lowerLetter"/>
        <w:lvlText w:val="%1)"/>
        <w:lvlJc w:val="left"/>
        <w:pPr>
          <w:tabs>
            <w:tab w:val="num" w:pos="720"/>
          </w:tabs>
          <w:ind w:left="360"/>
        </w:pPr>
        <w:rPr>
          <w:rFonts w:ascii="Verdana" w:hAnsi="Verdana" w:cs="Verdana"/>
          <w:snapToGrid/>
          <w:sz w:val="22"/>
          <w:szCs w:val="22"/>
        </w:rPr>
      </w:lvl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0A7FAA"/>
    <w:rsid w:val="000616D7"/>
    <w:rsid w:val="000A7FAA"/>
    <w:rsid w:val="002700D3"/>
    <w:rsid w:val="007400B1"/>
    <w:rsid w:val="009556DE"/>
    <w:rsid w:val="00C74BD9"/>
    <w:rsid w:val="00CC20CF"/>
    <w:rsid w:val="00CD6073"/>
    <w:rsid w:val="00ED58D1"/>
    <w:rsid w:val="00F1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D7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616D7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0616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3281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2014-11-28T18:53:00Z</dcterms:created>
  <dcterms:modified xsi:type="dcterms:W3CDTF">2014-12-01T14:23:00Z</dcterms:modified>
</cp:coreProperties>
</file>